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6CA3" w14:textId="6F1F8305" w:rsidR="00D40408" w:rsidRPr="00C45AF4" w:rsidRDefault="00D40408" w:rsidP="00D40408">
      <w:pPr>
        <w:spacing w:line="240" w:lineRule="auto"/>
        <w:jc w:val="both"/>
        <w:rPr>
          <w:color w:val="000000" w:themeColor="text1"/>
          <w:sz w:val="24"/>
          <w:szCs w:val="24"/>
        </w:rPr>
      </w:pPr>
      <w:bookmarkStart w:id="0" w:name="_gjdgxs" w:colFirst="0" w:colLast="0"/>
      <w:bookmarkStart w:id="1" w:name="_Hlk153971497"/>
      <w:bookmarkEnd w:id="0"/>
      <w:r w:rsidRPr="00C45AF4">
        <w:rPr>
          <w:b/>
          <w:color w:val="000000" w:themeColor="text1"/>
          <w:sz w:val="24"/>
          <w:szCs w:val="24"/>
        </w:rPr>
        <w:t>NATIVIDAD CASTREJÓN VALDEZ</w:t>
      </w:r>
      <w:r w:rsidRPr="00C45AF4">
        <w:rPr>
          <w:color w:val="000000" w:themeColor="text1"/>
          <w:sz w:val="24"/>
          <w:szCs w:val="24"/>
        </w:rPr>
        <w:t xml:space="preserve">, </w:t>
      </w:r>
      <w:bookmarkEnd w:id="1"/>
      <w:r w:rsidRPr="00C45AF4">
        <w:rPr>
          <w:color w:val="000000" w:themeColor="text1"/>
          <w:sz w:val="24"/>
          <w:szCs w:val="24"/>
        </w:rPr>
        <w:t>Secretario de Educación Pública de Hidalgo</w:t>
      </w:r>
      <w:r w:rsidR="007C7552" w:rsidRPr="00C45AF4">
        <w:rPr>
          <w:color w:val="000000" w:themeColor="text1"/>
          <w:sz w:val="24"/>
          <w:szCs w:val="24"/>
        </w:rPr>
        <w:t xml:space="preserve"> </w:t>
      </w:r>
      <w:r w:rsidR="007C7552" w:rsidRPr="00C45AF4">
        <w:rPr>
          <w:color w:val="000000" w:themeColor="text1"/>
          <w:sz w:val="24"/>
          <w:szCs w:val="24"/>
        </w:rPr>
        <w:t>y titular de la Dependencia Coordinadora del Sector Educativo</w:t>
      </w:r>
      <w:r w:rsidRPr="00C45AF4">
        <w:rPr>
          <w:color w:val="000000" w:themeColor="text1"/>
          <w:sz w:val="24"/>
          <w:szCs w:val="24"/>
        </w:rPr>
        <w:t xml:space="preserve">, de conformidad con lo dispuesto en el Decreto número </w:t>
      </w:r>
      <w:r w:rsidR="00685510" w:rsidRPr="00C45AF4">
        <w:rPr>
          <w:color w:val="000000" w:themeColor="text1"/>
          <w:sz w:val="24"/>
          <w:szCs w:val="24"/>
        </w:rPr>
        <w:t xml:space="preserve">____ </w:t>
      </w:r>
      <w:r w:rsidRPr="00C45AF4">
        <w:rPr>
          <w:color w:val="000000" w:themeColor="text1"/>
          <w:sz w:val="24"/>
          <w:szCs w:val="24"/>
        </w:rPr>
        <w:t>que autoriza en todas y cada una de sus partes el presupuesto de egresos del Estado de Hidalgo para el ejercicio 202</w:t>
      </w:r>
      <w:r w:rsidR="002768EF" w:rsidRPr="00C45AF4">
        <w:rPr>
          <w:color w:val="000000" w:themeColor="text1"/>
          <w:sz w:val="24"/>
          <w:szCs w:val="24"/>
        </w:rPr>
        <w:t>5</w:t>
      </w:r>
      <w:r w:rsidRPr="00C45AF4">
        <w:rPr>
          <w:color w:val="000000" w:themeColor="text1"/>
          <w:sz w:val="24"/>
          <w:szCs w:val="24"/>
        </w:rPr>
        <w:t xml:space="preserve"> y con fundamento en los artículos 1, 17 fracción X y 38 de la Ley Orgánica de la Administración Pública para el Estado de Hidalgo; 1, 2, 4, 69, 116 y 117  de la Ley de Educación </w:t>
      </w:r>
      <w:r w:rsidR="007C7552" w:rsidRPr="00C45AF4">
        <w:rPr>
          <w:color w:val="000000" w:themeColor="text1"/>
          <w:sz w:val="24"/>
          <w:szCs w:val="24"/>
        </w:rPr>
        <w:t>d</w:t>
      </w:r>
      <w:r w:rsidRPr="00C45AF4">
        <w:rPr>
          <w:color w:val="000000" w:themeColor="text1"/>
          <w:sz w:val="24"/>
          <w:szCs w:val="24"/>
        </w:rPr>
        <w:t xml:space="preserve">el Estado Hidalgo; 1, </w:t>
      </w:r>
      <w:r w:rsidR="007C7552" w:rsidRPr="00C45AF4">
        <w:rPr>
          <w:color w:val="000000" w:themeColor="text1"/>
          <w:sz w:val="24"/>
          <w:szCs w:val="24"/>
        </w:rPr>
        <w:t xml:space="preserve">3, </w:t>
      </w:r>
      <w:r w:rsidRPr="00C45AF4">
        <w:rPr>
          <w:color w:val="000000" w:themeColor="text1"/>
          <w:sz w:val="24"/>
          <w:szCs w:val="24"/>
        </w:rPr>
        <w:t>5 y 6 de la Ley de Entidades Paraestatales del Estado de Hidalgo; 23 del Reglamento de la Ley de Entidades Paraestatales del Estado de Hidalgo y 1, 2, 4, 5 y 11 del Reglamento Interior de la Secretaría de Educación Pública de Hidalgo; así como en los artículos 2, 17 y 24  de la Ley Orgánica del Colegio de Bachilleres del Estado de Hidalgo;  artículos 4 fracciones V y VI y 12 fracción X de la Ley Orgánica del Colegio de Estudios Científicos y Tecnológicos del Estado de Hidalgo; 6 fracciones III y XXII del Decreto que Reforma Diversas Disposiciones del Decreto que creó al Colegio de Educación Profesional Técnica del Estado de Hidalgo; 4 fracciones IV y V, 7 fracción XXIII y 11 fracciones I, XIV y XXV del Decreto que Reforma Diversas Disposiciones del Decreto que creó al Bachillerato del Estado de Hidalgo; y</w:t>
      </w:r>
    </w:p>
    <w:p w14:paraId="50354710" w14:textId="77777777" w:rsidR="009A33C8" w:rsidRPr="00C45AF4" w:rsidRDefault="009A33C8" w:rsidP="009A33C8">
      <w:pPr>
        <w:jc w:val="center"/>
        <w:rPr>
          <w:b/>
          <w:bCs/>
          <w:color w:val="000000" w:themeColor="text1"/>
        </w:rPr>
      </w:pPr>
    </w:p>
    <w:p w14:paraId="3DC0B95A" w14:textId="59348DEB" w:rsidR="00C00494" w:rsidRPr="00C45AF4" w:rsidRDefault="009A33C8" w:rsidP="009A33C8">
      <w:pPr>
        <w:spacing w:line="240" w:lineRule="auto"/>
        <w:jc w:val="center"/>
        <w:rPr>
          <w:b/>
          <w:color w:val="000000" w:themeColor="text1"/>
          <w:sz w:val="24"/>
          <w:szCs w:val="24"/>
        </w:rPr>
      </w:pPr>
      <w:r w:rsidRPr="00C45AF4">
        <w:rPr>
          <w:b/>
          <w:color w:val="000000" w:themeColor="text1"/>
          <w:sz w:val="24"/>
          <w:szCs w:val="24"/>
        </w:rPr>
        <w:t>CONSIDERANDO</w:t>
      </w:r>
    </w:p>
    <w:p w14:paraId="17299C7B" w14:textId="77777777" w:rsidR="009A33C8" w:rsidRPr="00C45AF4" w:rsidRDefault="009A33C8" w:rsidP="009A33C8">
      <w:pPr>
        <w:spacing w:line="240" w:lineRule="auto"/>
        <w:jc w:val="center"/>
        <w:rPr>
          <w:b/>
          <w:color w:val="000000" w:themeColor="text1"/>
          <w:sz w:val="24"/>
          <w:szCs w:val="24"/>
        </w:rPr>
      </w:pPr>
    </w:p>
    <w:p w14:paraId="0D9E6906" w14:textId="77777777" w:rsidR="007A7899" w:rsidRPr="00C45AF4" w:rsidRDefault="00D40408" w:rsidP="007A7899">
      <w:pPr>
        <w:spacing w:line="240" w:lineRule="auto"/>
        <w:jc w:val="both"/>
        <w:rPr>
          <w:color w:val="000000" w:themeColor="text1"/>
          <w:sz w:val="24"/>
          <w:szCs w:val="24"/>
        </w:rPr>
      </w:pPr>
      <w:r w:rsidRPr="00C45AF4">
        <w:rPr>
          <w:b/>
          <w:color w:val="000000" w:themeColor="text1"/>
          <w:sz w:val="24"/>
          <w:szCs w:val="24"/>
        </w:rPr>
        <w:t>PRIMERO.</w:t>
      </w:r>
      <w:r w:rsidRPr="00C45AF4">
        <w:rPr>
          <w:color w:val="000000" w:themeColor="text1"/>
          <w:sz w:val="24"/>
          <w:szCs w:val="24"/>
        </w:rPr>
        <w:t xml:space="preserve"> </w:t>
      </w:r>
      <w:bookmarkStart w:id="2" w:name="_Hlk184817304"/>
      <w:r w:rsidR="007A7899" w:rsidRPr="00C45AF4">
        <w:rPr>
          <w:color w:val="000000" w:themeColor="text1"/>
          <w:sz w:val="24"/>
          <w:szCs w:val="24"/>
        </w:rPr>
        <w:t>Que la Secretaría de Educación Pública de Hidalgo es una Dependencia del Poder Ejecutivo del Estado que tiene a su cargo la función social educativa y la coordinación del sector educativo en esta entidad federativa conforme al acuerdo de sectorización expedido por el Titular del Poder Ejecutivo del Estado publicado el día 6 de septiembre del 2021 en el Periódico Oficial del Estado, en el cual agrupa a los organismos descentralizados a que se refiere este acuerdo en el Sector Educativo.</w:t>
      </w:r>
      <w:bookmarkEnd w:id="2"/>
    </w:p>
    <w:p w14:paraId="1C00F6A7" w14:textId="77777777" w:rsidR="00D40408" w:rsidRPr="00C45AF4" w:rsidRDefault="00D40408" w:rsidP="00D40408">
      <w:pPr>
        <w:spacing w:line="240" w:lineRule="auto"/>
        <w:jc w:val="both"/>
        <w:rPr>
          <w:color w:val="000000" w:themeColor="text1"/>
          <w:sz w:val="24"/>
          <w:szCs w:val="24"/>
        </w:rPr>
      </w:pPr>
    </w:p>
    <w:p w14:paraId="6C03173E" w14:textId="03ABD612" w:rsidR="00D40408" w:rsidRPr="00C45AF4" w:rsidRDefault="00D40408" w:rsidP="00D40408">
      <w:pPr>
        <w:spacing w:line="240" w:lineRule="auto"/>
        <w:jc w:val="both"/>
        <w:rPr>
          <w:color w:val="000000" w:themeColor="text1"/>
          <w:sz w:val="24"/>
          <w:szCs w:val="24"/>
        </w:rPr>
      </w:pPr>
      <w:r w:rsidRPr="00C45AF4">
        <w:rPr>
          <w:b/>
          <w:color w:val="000000" w:themeColor="text1"/>
          <w:sz w:val="24"/>
          <w:szCs w:val="24"/>
        </w:rPr>
        <w:t>SEGUNDO</w:t>
      </w:r>
      <w:r w:rsidRPr="00C45AF4">
        <w:rPr>
          <w:color w:val="000000" w:themeColor="text1"/>
          <w:sz w:val="24"/>
          <w:szCs w:val="24"/>
        </w:rPr>
        <w:t xml:space="preserve">. Que mediante el Presupuesto Publicado en el Periódico Oficial el 31 de diciembre de 2024, el Decreto del Presupuesto de Egresos del Estado de Hidalgo para el Ejercicio Fiscal 2025, señala en su artículo __ que los programas a través de los cuales se otorguen subsidios o apoyos estarán sujetos a reglas de operación, las cuales deberán ser publicadas por las Dependencias y Entidades en el Periódico Oficial del Estado de Hidalgo, previa validación presupuestal de la Secretaría de </w:t>
      </w:r>
      <w:r w:rsidR="002768EF" w:rsidRPr="00C45AF4">
        <w:rPr>
          <w:color w:val="000000" w:themeColor="text1"/>
          <w:sz w:val="24"/>
          <w:szCs w:val="24"/>
        </w:rPr>
        <w:t>Hacienda de Hidalgo</w:t>
      </w:r>
      <w:r w:rsidRPr="00C45AF4">
        <w:rPr>
          <w:color w:val="000000" w:themeColor="text1"/>
          <w:sz w:val="24"/>
          <w:szCs w:val="24"/>
        </w:rPr>
        <w:t xml:space="preserve"> y autorización de la Dependencia coordinadora del sector; con la meta de asegurar que todas las niñas, niños, adolescentes y jóvenes terminen la enseñanza básica y media superior que ha de ser gratuita, equitativa y de excelencia, propósito que atiende este acuerdo en cuanto a proporcionar la educación gratuita bajo estándares de igualdad.</w:t>
      </w:r>
    </w:p>
    <w:p w14:paraId="4D9F96AA" w14:textId="77777777" w:rsidR="00D40408" w:rsidRPr="00C45AF4" w:rsidRDefault="00D40408" w:rsidP="00D40408">
      <w:pPr>
        <w:spacing w:line="240" w:lineRule="auto"/>
        <w:jc w:val="both"/>
        <w:rPr>
          <w:color w:val="000000" w:themeColor="text1"/>
          <w:sz w:val="24"/>
          <w:szCs w:val="24"/>
        </w:rPr>
      </w:pPr>
    </w:p>
    <w:p w14:paraId="7E63DC62" w14:textId="77777777" w:rsidR="00D40408" w:rsidRPr="00C45AF4" w:rsidRDefault="00D40408" w:rsidP="00D40408">
      <w:pPr>
        <w:spacing w:line="240" w:lineRule="auto"/>
        <w:jc w:val="both"/>
        <w:rPr>
          <w:color w:val="000000" w:themeColor="text1"/>
          <w:sz w:val="24"/>
          <w:szCs w:val="24"/>
        </w:rPr>
      </w:pPr>
      <w:r w:rsidRPr="00C45AF4">
        <w:rPr>
          <w:b/>
          <w:bCs/>
          <w:color w:val="000000" w:themeColor="text1"/>
          <w:sz w:val="24"/>
          <w:szCs w:val="24"/>
        </w:rPr>
        <w:t>TERCERO.</w:t>
      </w:r>
      <w:r w:rsidRPr="00C45AF4">
        <w:rPr>
          <w:color w:val="000000" w:themeColor="text1"/>
          <w:sz w:val="24"/>
          <w:szCs w:val="24"/>
        </w:rPr>
        <w:t xml:space="preserve"> Que la Agenda 2030 y los Objetivos de Desarrollo Sostenible constituyen un llamado a la acción para poner fin a la pobreza, proteger el planeta y mejorar las vidas de las personas en todo el mundo, las presentes reglas de operación específicamente se alinean al objetivo 4) Garantizar una educación inclusiva, equitativa y de calidad y promover oportunidades de aprendizaje durante toda la vida para todos.</w:t>
      </w:r>
    </w:p>
    <w:p w14:paraId="64388BA1" w14:textId="77777777" w:rsidR="00D40408" w:rsidRPr="00C45AF4" w:rsidRDefault="00D40408">
      <w:pPr>
        <w:rPr>
          <w:color w:val="000000" w:themeColor="text1"/>
        </w:rPr>
      </w:pPr>
    </w:p>
    <w:p w14:paraId="67CCF486" w14:textId="78FFACED" w:rsidR="00D40408" w:rsidRPr="00C45AF4" w:rsidRDefault="00D40408" w:rsidP="00D40408">
      <w:pPr>
        <w:spacing w:line="240" w:lineRule="auto"/>
        <w:jc w:val="both"/>
        <w:rPr>
          <w:i/>
          <w:color w:val="000000" w:themeColor="text1"/>
          <w:sz w:val="24"/>
          <w:szCs w:val="24"/>
        </w:rPr>
      </w:pPr>
      <w:r w:rsidRPr="00C45AF4">
        <w:rPr>
          <w:b/>
          <w:color w:val="000000" w:themeColor="text1"/>
          <w:sz w:val="24"/>
          <w:szCs w:val="24"/>
        </w:rPr>
        <w:t>CUARTO.</w:t>
      </w:r>
      <w:r w:rsidRPr="00C45AF4">
        <w:rPr>
          <w:color w:val="000000" w:themeColor="text1"/>
          <w:sz w:val="24"/>
          <w:szCs w:val="24"/>
        </w:rPr>
        <w:t xml:space="preserve"> Que mediante alcance 4 de fecha 01 de enero de 2023, el Gobernador </w:t>
      </w:r>
      <w:r w:rsidR="002768EF" w:rsidRPr="00C45AF4">
        <w:rPr>
          <w:color w:val="000000" w:themeColor="text1"/>
          <w:sz w:val="24"/>
          <w:szCs w:val="24"/>
        </w:rPr>
        <w:t xml:space="preserve">Constitucional </w:t>
      </w:r>
      <w:r w:rsidRPr="00C45AF4">
        <w:rPr>
          <w:color w:val="000000" w:themeColor="text1"/>
          <w:sz w:val="24"/>
          <w:szCs w:val="24"/>
        </w:rPr>
        <w:t>del Estado</w:t>
      </w:r>
      <w:r w:rsidR="007A7899" w:rsidRPr="00C45AF4">
        <w:rPr>
          <w:color w:val="000000" w:themeColor="text1"/>
          <w:sz w:val="24"/>
          <w:szCs w:val="24"/>
        </w:rPr>
        <w:t xml:space="preserve"> de Hidalgo</w:t>
      </w:r>
      <w:r w:rsidRPr="00C45AF4">
        <w:rPr>
          <w:color w:val="000000" w:themeColor="text1"/>
          <w:sz w:val="24"/>
          <w:szCs w:val="24"/>
        </w:rPr>
        <w:t xml:space="preserve">, Lic. Julio Ramón Menchaca Salazar, aprobó y publicó en el Periódico Oficial del Estado de Hidalgo el Decreto que contiene el Plan Estatal de Desarrollo 2022-2028 con visión de alcanzar un gobierno cercano, justo y honesto para el bienestar del pueblo, </w:t>
      </w:r>
      <w:r w:rsidRPr="00C45AF4">
        <w:rPr>
          <w:color w:val="000000" w:themeColor="text1"/>
          <w:sz w:val="24"/>
          <w:szCs w:val="24"/>
        </w:rPr>
        <w:lastRenderedPageBreak/>
        <w:t xml:space="preserve">teniendo un pueblo ilustrado como camino para combatir la pobreza, la exclusión y el rezago educativo donde las juventudes encuentren en su preparación académica las condiciones para su superación personal que establece en el numeral </w:t>
      </w:r>
      <w:r w:rsidRPr="00C45AF4">
        <w:rPr>
          <w:i/>
          <w:color w:val="000000" w:themeColor="text1"/>
          <w:sz w:val="24"/>
          <w:szCs w:val="24"/>
        </w:rPr>
        <w:t>“3. Acuerdo para el desarrollo económico y específicamente en los puntos: 3.6 educación para el futuro, 3.6.2 fortalecer la educación media superior de la entidad, 3.6.2.1 incrementar la cobertura, permanencia y calidad en la educación media superior con base en las necesidades y potencialidades regionales y 3.6.4 abatir el rezago educativo y la deserción escolar en todos los niveles educativos, 3.6.4.1 apoyar y focalizar las becas y otros apoyos directos a las y los estudiantes hidalguenses en la continuación de sus estudios, reduciendo el abandono por cuestiones económicas”.</w:t>
      </w:r>
    </w:p>
    <w:p w14:paraId="11EDB888" w14:textId="77777777" w:rsidR="00D40408" w:rsidRPr="00C45AF4" w:rsidRDefault="00D40408">
      <w:pPr>
        <w:rPr>
          <w:color w:val="000000" w:themeColor="text1"/>
        </w:rPr>
      </w:pPr>
    </w:p>
    <w:p w14:paraId="60F60834" w14:textId="51B6661C" w:rsidR="00472AC6" w:rsidRPr="00C45AF4" w:rsidRDefault="00472AC6" w:rsidP="00472AC6">
      <w:pPr>
        <w:spacing w:line="240" w:lineRule="auto"/>
        <w:jc w:val="both"/>
        <w:rPr>
          <w:iCs/>
          <w:color w:val="000000" w:themeColor="text1"/>
          <w:sz w:val="24"/>
          <w:szCs w:val="24"/>
        </w:rPr>
      </w:pPr>
      <w:r w:rsidRPr="00C45AF4">
        <w:rPr>
          <w:b/>
          <w:color w:val="000000" w:themeColor="text1"/>
          <w:sz w:val="24"/>
          <w:szCs w:val="24"/>
        </w:rPr>
        <w:t xml:space="preserve">QUINTO. </w:t>
      </w:r>
      <w:r w:rsidRPr="00C45AF4">
        <w:rPr>
          <w:iCs/>
          <w:color w:val="000000" w:themeColor="text1"/>
          <w:sz w:val="24"/>
          <w:szCs w:val="24"/>
        </w:rPr>
        <w:t xml:space="preserve">Que el </w:t>
      </w:r>
      <w:r w:rsidR="002768EF" w:rsidRPr="00C45AF4">
        <w:rPr>
          <w:iCs/>
          <w:color w:val="000000" w:themeColor="text1"/>
          <w:sz w:val="24"/>
          <w:szCs w:val="24"/>
        </w:rPr>
        <w:t xml:space="preserve">Programa Sectorial de Desarrollo de Educación </w:t>
      </w:r>
      <w:r w:rsidRPr="00C45AF4">
        <w:rPr>
          <w:iCs/>
          <w:color w:val="000000" w:themeColor="text1"/>
          <w:sz w:val="24"/>
          <w:szCs w:val="24"/>
        </w:rPr>
        <w:t>2023-2028 establece como objetivos incrementar la eficiencia terminal de la Educación Media Superior mejorando el nivel educativo de los hidalguenses y reducir el rezago educativo y el abandono escolar mediante el incremento de la cobertura de los programas de apoyo dirigidos a los estudiantes de los diferentes tipos y niveles educativos.</w:t>
      </w:r>
    </w:p>
    <w:p w14:paraId="4601153F" w14:textId="77777777" w:rsidR="00472AC6" w:rsidRPr="00C45AF4" w:rsidRDefault="00472AC6" w:rsidP="00D40408">
      <w:pPr>
        <w:spacing w:line="240" w:lineRule="auto"/>
        <w:jc w:val="both"/>
        <w:rPr>
          <w:b/>
          <w:color w:val="000000" w:themeColor="text1"/>
          <w:sz w:val="24"/>
          <w:szCs w:val="24"/>
        </w:rPr>
      </w:pPr>
    </w:p>
    <w:p w14:paraId="16DD5736" w14:textId="6F059BBB" w:rsidR="00D40408" w:rsidRPr="00C45AF4" w:rsidRDefault="00472AC6" w:rsidP="00D40408">
      <w:pPr>
        <w:spacing w:line="240" w:lineRule="auto"/>
        <w:jc w:val="both"/>
        <w:rPr>
          <w:color w:val="000000" w:themeColor="text1"/>
          <w:sz w:val="24"/>
          <w:szCs w:val="24"/>
        </w:rPr>
      </w:pPr>
      <w:r w:rsidRPr="00C45AF4">
        <w:rPr>
          <w:b/>
          <w:color w:val="000000" w:themeColor="text1"/>
          <w:sz w:val="24"/>
          <w:szCs w:val="24"/>
        </w:rPr>
        <w:t>SEXTO</w:t>
      </w:r>
      <w:r w:rsidR="00D40408" w:rsidRPr="00C45AF4">
        <w:rPr>
          <w:b/>
          <w:color w:val="000000" w:themeColor="text1"/>
          <w:sz w:val="24"/>
          <w:szCs w:val="24"/>
        </w:rPr>
        <w:t>.</w:t>
      </w:r>
      <w:r w:rsidR="00D40408" w:rsidRPr="00C45AF4">
        <w:rPr>
          <w:color w:val="000000" w:themeColor="text1"/>
          <w:sz w:val="24"/>
          <w:szCs w:val="24"/>
        </w:rPr>
        <w:t xml:space="preserve"> Que en congruencia y cumplimiento a la política estratégica prevista en el numeral anterior, la administración pública busca mejorar las condiciones de las y los estudiantes inscritos en escuelas públicas de educación básica incluyendo la especial, media superior y superior, con el fin de apoyar la economía familiar y a la reducción de la deserción escolar, fomentando la equidad e igualdad de oportunidades en el acceso, promoción y permanencia educativa, por lo que se beneficiará prioritariamente a la población indígena, en situación de pobreza o de vulnerabilidad en las zonas con mayores rezagos, reconociendo las diversas realidades, ventajas y oportunidades individuales de las doce regiones que conforman nuestra entidad, atendiendo a la suficiencia presupuestal y financiera.</w:t>
      </w:r>
    </w:p>
    <w:p w14:paraId="44676FFC" w14:textId="77777777" w:rsidR="00D40408" w:rsidRPr="00C45AF4" w:rsidRDefault="00D40408" w:rsidP="00D40408">
      <w:pPr>
        <w:spacing w:line="240" w:lineRule="auto"/>
        <w:jc w:val="both"/>
        <w:rPr>
          <w:color w:val="000000" w:themeColor="text1"/>
          <w:sz w:val="24"/>
          <w:szCs w:val="24"/>
        </w:rPr>
      </w:pPr>
    </w:p>
    <w:p w14:paraId="4F3FE752" w14:textId="6909ECF9" w:rsidR="00D40408" w:rsidRPr="00C45AF4" w:rsidRDefault="00472AC6" w:rsidP="00D40408">
      <w:pPr>
        <w:spacing w:line="240" w:lineRule="auto"/>
        <w:jc w:val="both"/>
        <w:rPr>
          <w:color w:val="000000" w:themeColor="text1"/>
          <w:sz w:val="24"/>
          <w:szCs w:val="24"/>
        </w:rPr>
      </w:pPr>
      <w:r w:rsidRPr="00C45AF4">
        <w:rPr>
          <w:b/>
          <w:color w:val="000000" w:themeColor="text1"/>
          <w:sz w:val="24"/>
          <w:szCs w:val="24"/>
        </w:rPr>
        <w:t>SÉPTIMO</w:t>
      </w:r>
      <w:r w:rsidR="00D40408" w:rsidRPr="00C45AF4">
        <w:rPr>
          <w:b/>
          <w:color w:val="000000" w:themeColor="text1"/>
          <w:sz w:val="24"/>
          <w:szCs w:val="24"/>
        </w:rPr>
        <w:t>.</w:t>
      </w:r>
      <w:r w:rsidR="00D40408" w:rsidRPr="00C45AF4">
        <w:rPr>
          <w:color w:val="000000" w:themeColor="text1"/>
          <w:sz w:val="24"/>
          <w:szCs w:val="24"/>
        </w:rPr>
        <w:t xml:space="preserve"> Que el artículo 82 de la Ley de Educación </w:t>
      </w:r>
      <w:r w:rsidR="002768EF" w:rsidRPr="00C45AF4">
        <w:rPr>
          <w:color w:val="000000" w:themeColor="text1"/>
          <w:sz w:val="24"/>
          <w:szCs w:val="24"/>
        </w:rPr>
        <w:t xml:space="preserve">para </w:t>
      </w:r>
      <w:r w:rsidR="00D40408" w:rsidRPr="00C45AF4">
        <w:rPr>
          <w:color w:val="000000" w:themeColor="text1"/>
          <w:sz w:val="24"/>
          <w:szCs w:val="24"/>
        </w:rPr>
        <w:t>el Estado de Hidalgo, dispone que: “El Estado garantizará la dotación de uniformes y útiles escolares a estudiantes de escuelas públicas de los Niveles Básico y Medio Superior dependientes del Gobierno del Estado a través de vales canjeables”, por lo que, de las disposiciones jurídicas dictadas, la entrega de uniformes escolares se realizará por parte de la Secretaría de Educación Pública de Hidalgo, a través de los organismos sectorizados responsables, en los horarios y lugares en los que sea posible establecer las medidas generales  para el cumplimiento de este acuerdo.</w:t>
      </w:r>
    </w:p>
    <w:p w14:paraId="619A0749" w14:textId="77777777" w:rsidR="00D40408" w:rsidRPr="00C45AF4" w:rsidRDefault="00D40408" w:rsidP="00D40408">
      <w:pPr>
        <w:spacing w:line="240" w:lineRule="auto"/>
        <w:jc w:val="both"/>
        <w:rPr>
          <w:color w:val="000000" w:themeColor="text1"/>
          <w:sz w:val="24"/>
          <w:szCs w:val="24"/>
        </w:rPr>
      </w:pPr>
    </w:p>
    <w:p w14:paraId="64E9F9AE" w14:textId="77777777"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Por lo anterior, he tenido a bien expedir el siguiente:</w:t>
      </w:r>
    </w:p>
    <w:p w14:paraId="78881011" w14:textId="77777777" w:rsidR="00D40408" w:rsidRPr="00C45AF4" w:rsidRDefault="00D40408">
      <w:pPr>
        <w:rPr>
          <w:color w:val="000000" w:themeColor="text1"/>
        </w:rPr>
      </w:pPr>
    </w:p>
    <w:p w14:paraId="146B7C85" w14:textId="77777777" w:rsidR="00472AC6" w:rsidRPr="00C45AF4" w:rsidRDefault="00472AC6" w:rsidP="00472AC6">
      <w:pPr>
        <w:spacing w:line="240" w:lineRule="auto"/>
        <w:jc w:val="center"/>
        <w:rPr>
          <w:b/>
          <w:color w:val="000000" w:themeColor="text1"/>
          <w:sz w:val="24"/>
          <w:szCs w:val="24"/>
        </w:rPr>
      </w:pPr>
      <w:r w:rsidRPr="00C45AF4">
        <w:rPr>
          <w:b/>
          <w:color w:val="000000" w:themeColor="text1"/>
          <w:sz w:val="24"/>
          <w:szCs w:val="24"/>
        </w:rPr>
        <w:t>ACUERDO</w:t>
      </w:r>
    </w:p>
    <w:p w14:paraId="7A94C89D" w14:textId="77777777" w:rsidR="00472AC6" w:rsidRPr="00C45AF4" w:rsidRDefault="00472AC6" w:rsidP="00472AC6">
      <w:pPr>
        <w:spacing w:line="240" w:lineRule="auto"/>
        <w:jc w:val="center"/>
        <w:rPr>
          <w:b/>
          <w:color w:val="000000" w:themeColor="text1"/>
          <w:sz w:val="24"/>
          <w:szCs w:val="24"/>
        </w:rPr>
      </w:pPr>
    </w:p>
    <w:p w14:paraId="38E1281F" w14:textId="4199787E" w:rsidR="00472AC6" w:rsidRPr="00C45AF4" w:rsidRDefault="00472AC6" w:rsidP="00472AC6">
      <w:pPr>
        <w:spacing w:line="240" w:lineRule="auto"/>
        <w:jc w:val="center"/>
        <w:rPr>
          <w:b/>
          <w:color w:val="000000" w:themeColor="text1"/>
          <w:sz w:val="24"/>
          <w:szCs w:val="24"/>
        </w:rPr>
      </w:pPr>
      <w:r w:rsidRPr="00C45AF4">
        <w:rPr>
          <w:b/>
          <w:color w:val="000000" w:themeColor="text1"/>
          <w:sz w:val="24"/>
          <w:szCs w:val="24"/>
        </w:rPr>
        <w:t>POR EL QUE SE EMITEN LAS REGLAS DE OPERACIÓN DEL PROGRAMA DE APOYO DE UNIFORMES ESCOLARES GRATUITOS PARA ESTUDIANTES DE INSTITUCIONES PÚBLICAS DE EDUCACIÓN DEL TIPO MEDIO SUPERIOR EN EL ESTADO DE HIDALGO</w:t>
      </w:r>
      <w:r w:rsidR="00C36544" w:rsidRPr="00C45AF4">
        <w:rPr>
          <w:b/>
          <w:color w:val="000000" w:themeColor="text1"/>
          <w:sz w:val="24"/>
          <w:szCs w:val="24"/>
        </w:rPr>
        <w:t>, PARA EL EJERCICIO FISCAL 2025</w:t>
      </w:r>
    </w:p>
    <w:p w14:paraId="30CCF51F" w14:textId="77777777" w:rsidR="00472AC6" w:rsidRPr="00C45AF4" w:rsidRDefault="00472AC6" w:rsidP="00472AC6">
      <w:pPr>
        <w:spacing w:line="240" w:lineRule="auto"/>
        <w:jc w:val="both"/>
        <w:rPr>
          <w:color w:val="000000" w:themeColor="text1"/>
          <w:sz w:val="24"/>
          <w:szCs w:val="24"/>
        </w:rPr>
      </w:pPr>
    </w:p>
    <w:p w14:paraId="41E46128" w14:textId="729D7E71" w:rsidR="00472AC6" w:rsidRPr="00C45AF4" w:rsidRDefault="00472AC6" w:rsidP="00472AC6">
      <w:pPr>
        <w:spacing w:line="240" w:lineRule="auto"/>
        <w:jc w:val="both"/>
        <w:rPr>
          <w:color w:val="000000" w:themeColor="text1"/>
          <w:sz w:val="24"/>
          <w:szCs w:val="24"/>
        </w:rPr>
      </w:pPr>
      <w:r w:rsidRPr="00C45AF4">
        <w:rPr>
          <w:b/>
          <w:color w:val="000000" w:themeColor="text1"/>
          <w:sz w:val="24"/>
          <w:szCs w:val="24"/>
        </w:rPr>
        <w:t>ÚNICO.-</w:t>
      </w:r>
      <w:r w:rsidRPr="00C45AF4">
        <w:rPr>
          <w:color w:val="000000" w:themeColor="text1"/>
          <w:sz w:val="24"/>
          <w:szCs w:val="24"/>
        </w:rPr>
        <w:t xml:space="preserve"> Se emiten las Reglas de Operación del Programa de Apoyo de Uniformes Escolares Gratuitos para estudiantes de Instituciones Públicas de Educación del tipo medio superior en el Estado de Hidalgo, para el ejercicio fiscal 2025.</w:t>
      </w:r>
    </w:p>
    <w:p w14:paraId="7F887747" w14:textId="77777777" w:rsidR="00472AC6" w:rsidRPr="00C45AF4" w:rsidRDefault="00472AC6">
      <w:pPr>
        <w:rPr>
          <w:color w:val="000000" w:themeColor="text1"/>
        </w:rPr>
      </w:pPr>
    </w:p>
    <w:p w14:paraId="344ADDD7" w14:textId="77777777" w:rsidR="00472AC6" w:rsidRPr="00C45AF4" w:rsidRDefault="00472AC6" w:rsidP="00472AC6">
      <w:pPr>
        <w:widowControl w:val="0"/>
        <w:pBdr>
          <w:top w:val="nil"/>
          <w:left w:val="nil"/>
          <w:bottom w:val="nil"/>
          <w:right w:val="nil"/>
          <w:between w:val="nil"/>
        </w:pBdr>
        <w:ind w:right="20"/>
        <w:jc w:val="center"/>
        <w:rPr>
          <w:color w:val="000000" w:themeColor="text1"/>
          <w:sz w:val="24"/>
          <w:szCs w:val="24"/>
        </w:rPr>
      </w:pPr>
      <w:bookmarkStart w:id="3" w:name="_Hlk182196042"/>
      <w:r w:rsidRPr="00C45AF4">
        <w:rPr>
          <w:b/>
          <w:color w:val="000000" w:themeColor="text1"/>
          <w:sz w:val="24"/>
          <w:szCs w:val="24"/>
        </w:rPr>
        <w:t>ÍNDICE</w:t>
      </w:r>
    </w:p>
    <w:p w14:paraId="372D576C"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 Introducción.</w:t>
      </w:r>
    </w:p>
    <w:p w14:paraId="617FADAA"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1.1 Antecedentes</w:t>
      </w:r>
      <w:r w:rsidRPr="00C45AF4">
        <w:rPr>
          <w:color w:val="000000" w:themeColor="text1"/>
          <w:sz w:val="24"/>
          <w:szCs w:val="24"/>
        </w:rPr>
        <w:tab/>
      </w:r>
    </w:p>
    <w:p w14:paraId="7A362E04"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1.2 Justificación Teórica</w:t>
      </w:r>
      <w:r w:rsidRPr="00C45AF4">
        <w:rPr>
          <w:color w:val="000000" w:themeColor="text1"/>
          <w:sz w:val="24"/>
          <w:szCs w:val="24"/>
        </w:rPr>
        <w:tab/>
      </w:r>
    </w:p>
    <w:p w14:paraId="0B9058CD"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2. Diagnóstico</w:t>
      </w:r>
      <w:r w:rsidRPr="00C45AF4">
        <w:rPr>
          <w:color w:val="000000" w:themeColor="text1"/>
          <w:sz w:val="24"/>
          <w:szCs w:val="24"/>
        </w:rPr>
        <w:tab/>
      </w:r>
    </w:p>
    <w:p w14:paraId="3BAB6200"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2.1 Descripción del problema o necesidad</w:t>
      </w:r>
      <w:r w:rsidRPr="00C45AF4">
        <w:rPr>
          <w:color w:val="000000" w:themeColor="text1"/>
          <w:sz w:val="24"/>
          <w:szCs w:val="24"/>
        </w:rPr>
        <w:tab/>
      </w:r>
    </w:p>
    <w:p w14:paraId="38DB7650"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2.2 Descripción de la lógica de la intervención</w:t>
      </w:r>
      <w:r w:rsidRPr="00C45AF4">
        <w:rPr>
          <w:color w:val="000000" w:themeColor="text1"/>
          <w:sz w:val="24"/>
          <w:szCs w:val="24"/>
        </w:rPr>
        <w:tab/>
      </w:r>
    </w:p>
    <w:p w14:paraId="5656AC82"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3. Objetivo.</w:t>
      </w:r>
    </w:p>
    <w:p w14:paraId="5624E213"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3.1. General.</w:t>
      </w:r>
    </w:p>
    <w:p w14:paraId="6001CD7D"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3.2. Específicos.</w:t>
      </w:r>
    </w:p>
    <w:p w14:paraId="40352567"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4. Descripción del apoyo.</w:t>
      </w:r>
    </w:p>
    <w:p w14:paraId="51E8B6F6"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5. Criterios de selección de los beneficiarios.</w:t>
      </w:r>
    </w:p>
    <w:p w14:paraId="67BFCD56"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5.1 Población objetivo.</w:t>
      </w:r>
    </w:p>
    <w:p w14:paraId="44355181"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bookmarkStart w:id="4" w:name="_Hlk181882385"/>
      <w:r w:rsidRPr="00C45AF4">
        <w:rPr>
          <w:color w:val="000000" w:themeColor="text1"/>
          <w:sz w:val="24"/>
          <w:szCs w:val="24"/>
        </w:rPr>
        <w:t>5.2 Instituciones participantes</w:t>
      </w:r>
      <w:bookmarkEnd w:id="4"/>
    </w:p>
    <w:p w14:paraId="4C84A5F8"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6. Requisitos y documentos estrictamente necesarios.</w:t>
      </w:r>
    </w:p>
    <w:p w14:paraId="17DFE859"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6.1 De los requisitos</w:t>
      </w:r>
    </w:p>
    <w:p w14:paraId="03E15C3A"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6.2 De los documentos</w:t>
      </w:r>
    </w:p>
    <w:p w14:paraId="779BD1E4"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7. Forma de realizar el trámite.</w:t>
      </w:r>
    </w:p>
    <w:p w14:paraId="2FD01A34"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8. Unidad administrativa ante quien se realiza el trámite.</w:t>
      </w:r>
    </w:p>
    <w:p w14:paraId="5D8A18D3"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9. Mecanismo de selección o asignación y garante de transparencia</w:t>
      </w:r>
    </w:p>
    <w:p w14:paraId="15E751FD"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9.1. Criterios</w:t>
      </w:r>
    </w:p>
    <w:p w14:paraId="664109A2"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9.2 Mecanismo de selección o asignación</w:t>
      </w:r>
    </w:p>
    <w:p w14:paraId="681B8AEE" w14:textId="77777777" w:rsidR="00472AC6" w:rsidRPr="00C45AF4" w:rsidRDefault="00472AC6" w:rsidP="00472AC6">
      <w:pPr>
        <w:widowControl w:val="0"/>
        <w:pBdr>
          <w:between w:val="nil"/>
        </w:pBdr>
        <w:ind w:left="567"/>
        <w:jc w:val="both"/>
        <w:rPr>
          <w:color w:val="000000" w:themeColor="text1"/>
          <w:sz w:val="24"/>
          <w:szCs w:val="24"/>
        </w:rPr>
      </w:pPr>
      <w:r w:rsidRPr="00C45AF4">
        <w:rPr>
          <w:color w:val="000000" w:themeColor="text1"/>
          <w:sz w:val="24"/>
          <w:szCs w:val="24"/>
        </w:rPr>
        <w:t>9.3. Diagrama de flujo.</w:t>
      </w:r>
    </w:p>
    <w:p w14:paraId="03ADA8B4" w14:textId="77777777" w:rsidR="00472AC6" w:rsidRPr="00C45AF4" w:rsidRDefault="00472AC6" w:rsidP="00472AC6">
      <w:pPr>
        <w:widowControl w:val="0"/>
        <w:pBdr>
          <w:between w:val="nil"/>
        </w:pBdr>
        <w:ind w:left="567"/>
        <w:jc w:val="both"/>
        <w:rPr>
          <w:color w:val="000000" w:themeColor="text1"/>
          <w:sz w:val="24"/>
          <w:szCs w:val="24"/>
        </w:rPr>
      </w:pPr>
      <w:r w:rsidRPr="00C45AF4">
        <w:rPr>
          <w:color w:val="000000" w:themeColor="text1"/>
          <w:sz w:val="24"/>
          <w:szCs w:val="24"/>
        </w:rPr>
        <w:t>9.4 Derechos y Obligaciones de los Beneficiarios, Madres, Padres o Tutores y Responsables de Centros Educativos</w:t>
      </w:r>
    </w:p>
    <w:p w14:paraId="382DA582"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9.4.1 Derechos de los beneficiarios</w:t>
      </w:r>
    </w:p>
    <w:p w14:paraId="4A3334D5"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9.4.2 Derechos de las Madres, Padres de familia y Tutores</w:t>
      </w:r>
    </w:p>
    <w:p w14:paraId="297EA998"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9.4.3 Derechos de los Responsables de los Centros Educativos</w:t>
      </w:r>
    </w:p>
    <w:p w14:paraId="7B3CFA5E"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9.4.4 Obligación de los Beneficiarios</w:t>
      </w:r>
    </w:p>
    <w:p w14:paraId="6D5DD34B"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9.4.5 Obligación de las Madres, Padres de familia y Tutores</w:t>
      </w:r>
    </w:p>
    <w:p w14:paraId="437FDADC" w14:textId="77777777" w:rsidR="00472AC6" w:rsidRPr="00C45AF4" w:rsidRDefault="00472AC6" w:rsidP="00472AC6">
      <w:pPr>
        <w:widowControl w:val="0"/>
        <w:pBdr>
          <w:between w:val="nil"/>
        </w:pBdr>
        <w:ind w:left="993"/>
        <w:jc w:val="both"/>
        <w:rPr>
          <w:color w:val="000000" w:themeColor="text1"/>
          <w:sz w:val="24"/>
          <w:szCs w:val="24"/>
        </w:rPr>
      </w:pPr>
      <w:r w:rsidRPr="00C45AF4">
        <w:rPr>
          <w:color w:val="000000" w:themeColor="text1"/>
          <w:sz w:val="24"/>
          <w:szCs w:val="24"/>
        </w:rPr>
        <w:t>9.4.6 Obligación de los Responsables de los Centros Educativos</w:t>
      </w:r>
      <w:r w:rsidRPr="00C45AF4">
        <w:rPr>
          <w:color w:val="000000" w:themeColor="text1"/>
          <w:sz w:val="24"/>
          <w:szCs w:val="24"/>
        </w:rPr>
        <w:tab/>
      </w:r>
    </w:p>
    <w:p w14:paraId="1AFBF215"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10. Plazos.</w:t>
      </w:r>
    </w:p>
    <w:p w14:paraId="4E82C008"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11. Mecanismos de evaluación y monitoreo.</w:t>
      </w:r>
    </w:p>
    <w:p w14:paraId="090DD9C9"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bookmarkStart w:id="5" w:name="_Hlk182196427"/>
      <w:r w:rsidRPr="00C45AF4">
        <w:rPr>
          <w:color w:val="000000" w:themeColor="text1"/>
          <w:sz w:val="24"/>
          <w:szCs w:val="24"/>
        </w:rPr>
        <w:t>11.1 De la evaluación de satisfacción del programa</w:t>
      </w:r>
    </w:p>
    <w:p w14:paraId="7368B68E" w14:textId="77777777" w:rsidR="00472AC6" w:rsidRPr="00C45AF4" w:rsidRDefault="00472AC6" w:rsidP="00472AC6">
      <w:pPr>
        <w:widowControl w:val="0"/>
        <w:pBdr>
          <w:top w:val="nil"/>
          <w:left w:val="nil"/>
          <w:bottom w:val="nil"/>
          <w:right w:val="nil"/>
          <w:between w:val="nil"/>
        </w:pBdr>
        <w:ind w:left="567"/>
        <w:jc w:val="both"/>
        <w:rPr>
          <w:color w:val="000000" w:themeColor="text1"/>
          <w:sz w:val="24"/>
          <w:szCs w:val="24"/>
        </w:rPr>
      </w:pPr>
      <w:r w:rsidRPr="00C45AF4">
        <w:rPr>
          <w:color w:val="000000" w:themeColor="text1"/>
          <w:sz w:val="24"/>
          <w:szCs w:val="24"/>
        </w:rPr>
        <w:t>11.2 De la evaluación presupuestaria</w:t>
      </w:r>
    </w:p>
    <w:bookmarkEnd w:id="5"/>
    <w:p w14:paraId="13304AD1"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12. Consideraciones generales.</w:t>
      </w:r>
    </w:p>
    <w:p w14:paraId="3EB2F6B0"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t xml:space="preserve">12.1. Programación presupuestal. </w:t>
      </w:r>
    </w:p>
    <w:p w14:paraId="72AE91B4"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t>12.2 Metas</w:t>
      </w:r>
    </w:p>
    <w:p w14:paraId="2E18A971"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t>12.3. Autoridad responsable del programa.</w:t>
      </w:r>
    </w:p>
    <w:p w14:paraId="0329220E"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t>12.4. Padrón único de beneficiarios.</w:t>
      </w:r>
    </w:p>
    <w:p w14:paraId="5C0C29EF"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lastRenderedPageBreak/>
        <w:t>12.5. Procedimiento de queja o inconformidad.</w:t>
      </w:r>
    </w:p>
    <w:p w14:paraId="59B18E2A" w14:textId="77777777" w:rsidR="00472AC6" w:rsidRPr="00C45AF4" w:rsidRDefault="00472AC6" w:rsidP="00472AC6">
      <w:pPr>
        <w:widowControl w:val="0"/>
        <w:pBdr>
          <w:top w:val="nil"/>
          <w:left w:val="nil"/>
          <w:bottom w:val="nil"/>
          <w:right w:val="nil"/>
          <w:between w:val="nil"/>
        </w:pBdr>
        <w:ind w:left="720"/>
        <w:jc w:val="both"/>
        <w:rPr>
          <w:color w:val="000000" w:themeColor="text1"/>
          <w:sz w:val="24"/>
          <w:szCs w:val="24"/>
        </w:rPr>
      </w:pPr>
      <w:r w:rsidRPr="00C45AF4">
        <w:rPr>
          <w:color w:val="000000" w:themeColor="text1"/>
          <w:sz w:val="24"/>
          <w:szCs w:val="24"/>
        </w:rPr>
        <w:t>12.6. Interpretación.</w:t>
      </w:r>
    </w:p>
    <w:p w14:paraId="0BA7D806"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13. Transitorios.</w:t>
      </w:r>
    </w:p>
    <w:p w14:paraId="41170DD6" w14:textId="77777777" w:rsidR="00472AC6" w:rsidRPr="00C45AF4" w:rsidRDefault="00472AC6" w:rsidP="00472AC6">
      <w:pPr>
        <w:widowControl w:val="0"/>
        <w:pBdr>
          <w:top w:val="nil"/>
          <w:left w:val="nil"/>
          <w:bottom w:val="nil"/>
          <w:right w:val="nil"/>
          <w:between w:val="nil"/>
        </w:pBdr>
        <w:jc w:val="both"/>
        <w:rPr>
          <w:color w:val="000000" w:themeColor="text1"/>
          <w:sz w:val="24"/>
          <w:szCs w:val="24"/>
        </w:rPr>
      </w:pPr>
      <w:r w:rsidRPr="00C45AF4">
        <w:rPr>
          <w:color w:val="000000" w:themeColor="text1"/>
          <w:sz w:val="24"/>
          <w:szCs w:val="24"/>
        </w:rPr>
        <w:t>14. Anexos.</w:t>
      </w:r>
    </w:p>
    <w:bookmarkEnd w:id="3"/>
    <w:p w14:paraId="39F62DE1" w14:textId="77777777" w:rsidR="00472AC6" w:rsidRPr="00C45AF4" w:rsidRDefault="00472AC6">
      <w:pPr>
        <w:rPr>
          <w:color w:val="000000" w:themeColor="text1"/>
        </w:rPr>
      </w:pPr>
    </w:p>
    <w:p w14:paraId="1F976F1A"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1. Introducción</w:t>
      </w:r>
    </w:p>
    <w:p w14:paraId="0F8E0074" w14:textId="77777777" w:rsidR="00472AC6" w:rsidRPr="00C45AF4" w:rsidRDefault="00472AC6" w:rsidP="00472AC6">
      <w:pPr>
        <w:spacing w:line="240" w:lineRule="auto"/>
        <w:jc w:val="both"/>
        <w:rPr>
          <w:color w:val="000000" w:themeColor="text1"/>
          <w:sz w:val="24"/>
          <w:szCs w:val="24"/>
        </w:rPr>
      </w:pPr>
    </w:p>
    <w:p w14:paraId="55B42AF8" w14:textId="6CDDA15E"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 xml:space="preserve">Las presentes reglas de operación tienen como propósito regular el </w:t>
      </w:r>
      <w:r w:rsidR="00C53013" w:rsidRPr="00C45AF4">
        <w:rPr>
          <w:color w:val="000000" w:themeColor="text1"/>
          <w:sz w:val="24"/>
          <w:szCs w:val="24"/>
        </w:rPr>
        <w:t xml:space="preserve">Programa de Apoyo de Uniformes Escolares Gratuitos para </w:t>
      </w:r>
      <w:r w:rsidR="00F24BB5" w:rsidRPr="00C45AF4">
        <w:rPr>
          <w:color w:val="000000" w:themeColor="text1"/>
          <w:sz w:val="24"/>
          <w:szCs w:val="24"/>
        </w:rPr>
        <w:t>e</w:t>
      </w:r>
      <w:r w:rsidR="00C53013" w:rsidRPr="00C45AF4">
        <w:rPr>
          <w:color w:val="000000" w:themeColor="text1"/>
          <w:sz w:val="24"/>
          <w:szCs w:val="24"/>
        </w:rPr>
        <w:t xml:space="preserve">studiantes de Instituciones Públicas </w:t>
      </w:r>
      <w:r w:rsidR="00F24BB5" w:rsidRPr="00C45AF4">
        <w:rPr>
          <w:color w:val="000000" w:themeColor="text1"/>
          <w:sz w:val="24"/>
          <w:szCs w:val="24"/>
        </w:rPr>
        <w:t>d</w:t>
      </w:r>
      <w:r w:rsidR="00C53013" w:rsidRPr="00C45AF4">
        <w:rPr>
          <w:color w:val="000000" w:themeColor="text1"/>
          <w:sz w:val="24"/>
          <w:szCs w:val="24"/>
        </w:rPr>
        <w:t xml:space="preserve">e Educación </w:t>
      </w:r>
      <w:r w:rsidR="00F24BB5" w:rsidRPr="00C45AF4">
        <w:rPr>
          <w:color w:val="000000" w:themeColor="text1"/>
          <w:sz w:val="24"/>
          <w:szCs w:val="24"/>
        </w:rPr>
        <w:t>d</w:t>
      </w:r>
      <w:r w:rsidR="00C53013" w:rsidRPr="00C45AF4">
        <w:rPr>
          <w:color w:val="000000" w:themeColor="text1"/>
          <w:sz w:val="24"/>
          <w:szCs w:val="24"/>
        </w:rPr>
        <w:t xml:space="preserve">el Tipo Medio Superior </w:t>
      </w:r>
      <w:r w:rsidR="00F24BB5" w:rsidRPr="00C45AF4">
        <w:rPr>
          <w:color w:val="000000" w:themeColor="text1"/>
          <w:sz w:val="24"/>
          <w:szCs w:val="24"/>
        </w:rPr>
        <w:t>e</w:t>
      </w:r>
      <w:r w:rsidR="00C53013" w:rsidRPr="00C45AF4">
        <w:rPr>
          <w:color w:val="000000" w:themeColor="text1"/>
          <w:sz w:val="24"/>
          <w:szCs w:val="24"/>
        </w:rPr>
        <w:t xml:space="preserve">n </w:t>
      </w:r>
      <w:r w:rsidR="00F24BB5" w:rsidRPr="00C45AF4">
        <w:rPr>
          <w:color w:val="000000" w:themeColor="text1"/>
          <w:sz w:val="24"/>
          <w:szCs w:val="24"/>
        </w:rPr>
        <w:t>e</w:t>
      </w:r>
      <w:r w:rsidR="00C53013" w:rsidRPr="00C45AF4">
        <w:rPr>
          <w:color w:val="000000" w:themeColor="text1"/>
          <w:sz w:val="24"/>
          <w:szCs w:val="24"/>
        </w:rPr>
        <w:t xml:space="preserve">l Estado </w:t>
      </w:r>
      <w:r w:rsidR="00F24BB5" w:rsidRPr="00C45AF4">
        <w:rPr>
          <w:color w:val="000000" w:themeColor="text1"/>
          <w:sz w:val="24"/>
          <w:szCs w:val="24"/>
        </w:rPr>
        <w:t>d</w:t>
      </w:r>
      <w:r w:rsidR="00C53013" w:rsidRPr="00C45AF4">
        <w:rPr>
          <w:color w:val="000000" w:themeColor="text1"/>
          <w:sz w:val="24"/>
          <w:szCs w:val="24"/>
        </w:rPr>
        <w:t>e Hidalgo</w:t>
      </w:r>
      <w:r w:rsidRPr="00C45AF4">
        <w:rPr>
          <w:color w:val="000000" w:themeColor="text1"/>
          <w:sz w:val="24"/>
          <w:szCs w:val="24"/>
        </w:rPr>
        <w:t xml:space="preserve">, mismo que es impulsado por el Gobierno del Estado para el ejercicio fiscal 2025. </w:t>
      </w:r>
    </w:p>
    <w:p w14:paraId="7BE15B36" w14:textId="77777777" w:rsidR="00472AC6" w:rsidRPr="00C45AF4" w:rsidRDefault="00472AC6" w:rsidP="00472AC6">
      <w:pPr>
        <w:spacing w:line="240" w:lineRule="auto"/>
        <w:jc w:val="both"/>
        <w:rPr>
          <w:color w:val="000000" w:themeColor="text1"/>
          <w:sz w:val="24"/>
          <w:szCs w:val="24"/>
        </w:rPr>
      </w:pPr>
    </w:p>
    <w:p w14:paraId="0F750EC5" w14:textId="7E0CD39F" w:rsidR="00472AC6" w:rsidRPr="00C45AF4" w:rsidRDefault="00472AC6" w:rsidP="00C53013">
      <w:pPr>
        <w:spacing w:line="240" w:lineRule="auto"/>
        <w:jc w:val="both"/>
        <w:rPr>
          <w:color w:val="000000" w:themeColor="text1"/>
          <w:sz w:val="24"/>
          <w:szCs w:val="24"/>
        </w:rPr>
      </w:pPr>
      <w:r w:rsidRPr="00C45AF4">
        <w:rPr>
          <w:color w:val="000000" w:themeColor="text1"/>
          <w:sz w:val="24"/>
          <w:szCs w:val="24"/>
        </w:rPr>
        <w:t xml:space="preserve">Este programa tiene como objetivo principal coadyuvar al incremento de la permanencia y la conclusión de los estudios del tipo medio superior, </w:t>
      </w:r>
      <w:r w:rsidR="00C53013" w:rsidRPr="00C45AF4">
        <w:rPr>
          <w:color w:val="000000" w:themeColor="text1"/>
          <w:sz w:val="24"/>
          <w:szCs w:val="24"/>
        </w:rPr>
        <w:t>apoyando y focalizando apoyos directos a las y los estudiantes hidalguenses que impulsen la continuación de sus estudios, reduciendo el abandono por cuestiones económicas, a través del apoyo a la economía de las familias hidalguenses, para que las y los estudiantes de educación media superior cuenten con elementos necesarios para asistir de manera regular a sus clases y que generen una identidad, seguridad y equidad en la institución educativa a la que pertenecen, se establece el Programa de Uniformes Escolares Gratuitos.</w:t>
      </w:r>
    </w:p>
    <w:p w14:paraId="18C461A1" w14:textId="77777777" w:rsidR="00472AC6" w:rsidRPr="00C45AF4" w:rsidRDefault="00472AC6" w:rsidP="00472AC6">
      <w:pPr>
        <w:spacing w:line="240" w:lineRule="auto"/>
        <w:jc w:val="both"/>
        <w:rPr>
          <w:color w:val="000000" w:themeColor="text1"/>
          <w:sz w:val="24"/>
          <w:szCs w:val="24"/>
        </w:rPr>
      </w:pPr>
    </w:p>
    <w:p w14:paraId="40E20A98"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1.1 Antecedentes</w:t>
      </w:r>
    </w:p>
    <w:p w14:paraId="3ABD5065" w14:textId="77777777" w:rsidR="00472AC6" w:rsidRPr="00C45AF4" w:rsidRDefault="00472AC6" w:rsidP="00472AC6">
      <w:pPr>
        <w:spacing w:line="240" w:lineRule="auto"/>
        <w:jc w:val="both"/>
        <w:rPr>
          <w:color w:val="000000" w:themeColor="text1"/>
          <w:sz w:val="24"/>
          <w:szCs w:val="24"/>
        </w:rPr>
      </w:pPr>
    </w:p>
    <w:p w14:paraId="392F0C46" w14:textId="577AD5A4" w:rsidR="00C53013" w:rsidRPr="00C45AF4" w:rsidRDefault="00C53013" w:rsidP="00C53013">
      <w:pPr>
        <w:spacing w:line="240" w:lineRule="auto"/>
        <w:jc w:val="both"/>
        <w:rPr>
          <w:color w:val="000000" w:themeColor="text1"/>
          <w:sz w:val="24"/>
          <w:szCs w:val="24"/>
        </w:rPr>
      </w:pPr>
      <w:r w:rsidRPr="00C45AF4">
        <w:rPr>
          <w:color w:val="000000" w:themeColor="text1"/>
          <w:sz w:val="24"/>
          <w:szCs w:val="24"/>
        </w:rPr>
        <w:t xml:space="preserve">El Programa de Uniformes Escolares Gratuitos para estudiantes de educación media superior en Organismos Descentralizados del Estado de Hidalgo, inicia en el año 2016 con la entrega al Organismos Público Descentralizado Bachillerato del Estado de Hidalgo (BEH), encargado de operar el servicio educativo TBC y en el año 2019 se incorporan al programa el Colegio de Estudios Científicos y Tecnológicos del Estado de Hidalgo (CECYTEH), el Colegio de Bachilleres del Estado de Hidalgo (COBAEH) y el Colegio de Educación Profesional Técnica del Estado de Hidalgo (CONALEP-H) y actualmente en el BEH se hace extensivo a las y los estudiantes de la bachilleratos estatales. </w:t>
      </w:r>
    </w:p>
    <w:p w14:paraId="5CF69931" w14:textId="77777777" w:rsidR="00C53013" w:rsidRPr="00C45AF4" w:rsidRDefault="00C53013" w:rsidP="00C53013">
      <w:pPr>
        <w:spacing w:line="240" w:lineRule="auto"/>
        <w:jc w:val="both"/>
        <w:rPr>
          <w:color w:val="000000" w:themeColor="text1"/>
          <w:sz w:val="24"/>
          <w:szCs w:val="24"/>
        </w:rPr>
      </w:pPr>
    </w:p>
    <w:p w14:paraId="2808D6A0" w14:textId="7B5FDCBE" w:rsidR="00472AC6" w:rsidRPr="00C45AF4" w:rsidRDefault="00C53013" w:rsidP="00C53013">
      <w:pPr>
        <w:spacing w:line="240" w:lineRule="auto"/>
        <w:jc w:val="both"/>
        <w:rPr>
          <w:color w:val="000000" w:themeColor="text1"/>
          <w:sz w:val="24"/>
          <w:szCs w:val="24"/>
        </w:rPr>
      </w:pPr>
      <w:r w:rsidRPr="00C45AF4">
        <w:rPr>
          <w:color w:val="000000" w:themeColor="text1"/>
          <w:sz w:val="24"/>
          <w:szCs w:val="24"/>
        </w:rPr>
        <w:t>Con este programa, se contribuye a los objetivos estratégicos del Plan Estatal de Desarrollo, impulsando la continuación de sus estudios, reduciendo el abandono por cuestiones económicas, que garanticen el acceso a los niveles educativos en igualdad y con recursos destinados a programas de impacto que incidan en la mejora de las condiciones de bienestar de las personas, objetivo que concentra todos los esfuerzos de la presente administración.</w:t>
      </w:r>
    </w:p>
    <w:p w14:paraId="652E9D75" w14:textId="77777777" w:rsidR="00C53013" w:rsidRPr="00C45AF4" w:rsidRDefault="00C53013" w:rsidP="00C53013">
      <w:pPr>
        <w:spacing w:line="240" w:lineRule="auto"/>
        <w:jc w:val="both"/>
        <w:rPr>
          <w:color w:val="000000" w:themeColor="text1"/>
          <w:sz w:val="24"/>
          <w:szCs w:val="24"/>
        </w:rPr>
      </w:pPr>
    </w:p>
    <w:p w14:paraId="761E933C"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1.2 Justificación Teórica</w:t>
      </w:r>
    </w:p>
    <w:p w14:paraId="0E036035" w14:textId="77777777" w:rsidR="00472AC6" w:rsidRPr="00C45AF4" w:rsidRDefault="00472AC6" w:rsidP="00472AC6">
      <w:pPr>
        <w:spacing w:line="240" w:lineRule="auto"/>
        <w:jc w:val="both"/>
        <w:rPr>
          <w:color w:val="000000" w:themeColor="text1"/>
          <w:sz w:val="24"/>
          <w:szCs w:val="24"/>
        </w:rPr>
      </w:pPr>
    </w:p>
    <w:p w14:paraId="05CD37B8" w14:textId="77777777" w:rsidR="004B58A9" w:rsidRPr="00C45AF4" w:rsidRDefault="004B58A9" w:rsidP="004B58A9">
      <w:pPr>
        <w:spacing w:line="240" w:lineRule="auto"/>
        <w:jc w:val="both"/>
        <w:rPr>
          <w:color w:val="000000" w:themeColor="text1"/>
          <w:sz w:val="24"/>
          <w:szCs w:val="24"/>
        </w:rPr>
      </w:pPr>
      <w:r w:rsidRPr="00C45AF4">
        <w:rPr>
          <w:color w:val="000000" w:themeColor="text1"/>
          <w:sz w:val="24"/>
          <w:szCs w:val="24"/>
        </w:rPr>
        <w:t xml:space="preserve">Para avanzar en el ejercicio del derecho a la educación nuestro país se ha comprometido con la universalización de la cobertura del servicio educativo del tipo medio superior estableciendo la obligatoriedad, mediante decreto publicado en el Diario Oficial de Federación el 12 de febrero de 2012, por el cual se reformaron los artículos Tercero y Trigésimo primero de la Constitución Política de los Estados Unidos Mexicanos (CPEUM), en donde se garantiza que toda la población pueda cursar la educación media superior; mientras que los padres de familia tendrán </w:t>
      </w:r>
      <w:r w:rsidRPr="00C45AF4">
        <w:rPr>
          <w:color w:val="000000" w:themeColor="text1"/>
          <w:sz w:val="24"/>
          <w:szCs w:val="24"/>
        </w:rPr>
        <w:lastRenderedPageBreak/>
        <w:t>la obligación de asegurar que sus hijos cursen dicho nivel. La obligatoriedad de la educación media superior se presenta como respuesta a una justa demanda social y como avance fundamental para enfrentar el problema de la desigualdad y la pobreza en nuestro país.</w:t>
      </w:r>
    </w:p>
    <w:p w14:paraId="0B35EB55" w14:textId="77777777" w:rsidR="004B58A9" w:rsidRPr="00C45AF4" w:rsidRDefault="004B58A9" w:rsidP="004B58A9">
      <w:pPr>
        <w:spacing w:line="240" w:lineRule="auto"/>
        <w:jc w:val="both"/>
        <w:rPr>
          <w:color w:val="000000" w:themeColor="text1"/>
          <w:sz w:val="24"/>
          <w:szCs w:val="24"/>
        </w:rPr>
      </w:pPr>
    </w:p>
    <w:p w14:paraId="2E2A648E" w14:textId="3D1201A5" w:rsidR="0032628D" w:rsidRPr="00C45AF4" w:rsidRDefault="00DA601D" w:rsidP="0032628D">
      <w:pPr>
        <w:spacing w:line="240" w:lineRule="auto"/>
        <w:jc w:val="both"/>
        <w:rPr>
          <w:color w:val="000000" w:themeColor="text1"/>
          <w:sz w:val="24"/>
          <w:szCs w:val="24"/>
        </w:rPr>
      </w:pPr>
      <w:r w:rsidRPr="00C45AF4">
        <w:rPr>
          <w:color w:val="000000" w:themeColor="text1"/>
          <w:sz w:val="24"/>
          <w:szCs w:val="24"/>
        </w:rPr>
        <w:t>L</w:t>
      </w:r>
      <w:r w:rsidR="004B58A9" w:rsidRPr="00C45AF4">
        <w:rPr>
          <w:color w:val="000000" w:themeColor="text1"/>
          <w:sz w:val="24"/>
          <w:szCs w:val="24"/>
        </w:rPr>
        <w:t xml:space="preserve">a Ley de Educación </w:t>
      </w:r>
      <w:r w:rsidR="00345F0D" w:rsidRPr="00C45AF4">
        <w:rPr>
          <w:color w:val="000000" w:themeColor="text1"/>
          <w:sz w:val="24"/>
          <w:szCs w:val="24"/>
        </w:rPr>
        <w:t>del</w:t>
      </w:r>
      <w:r w:rsidR="004B58A9" w:rsidRPr="00C45AF4">
        <w:rPr>
          <w:color w:val="000000" w:themeColor="text1"/>
          <w:sz w:val="24"/>
          <w:szCs w:val="24"/>
        </w:rPr>
        <w:t xml:space="preserve"> Estado Hidalgo, en su </w:t>
      </w:r>
      <w:r w:rsidR="0032628D" w:rsidRPr="00C45AF4">
        <w:rPr>
          <w:color w:val="000000" w:themeColor="text1"/>
          <w:sz w:val="24"/>
          <w:szCs w:val="24"/>
        </w:rPr>
        <w:t xml:space="preserve">artículo 80, establece que en la educación impartida en el Estado de Hidalgo se priorizará el interés superior de niñas, niños, adolescentes y jóvenes en el ejercicio de su derecho a la educación, y que para ello la Secretaría garantizará el desarrollo de programas y políticas públicas que hagan efectivo ese principio constitucional. Por otra parte, </w:t>
      </w:r>
      <w:r w:rsidR="004B58A9" w:rsidRPr="00C45AF4">
        <w:rPr>
          <w:color w:val="000000" w:themeColor="text1"/>
          <w:sz w:val="24"/>
          <w:szCs w:val="24"/>
        </w:rPr>
        <w:t xml:space="preserve">mandata en </w:t>
      </w:r>
      <w:r w:rsidR="00CF75E2" w:rsidRPr="00C45AF4">
        <w:rPr>
          <w:color w:val="000000" w:themeColor="text1"/>
          <w:sz w:val="24"/>
          <w:szCs w:val="24"/>
        </w:rPr>
        <w:t>su</w:t>
      </w:r>
      <w:r w:rsidR="004B58A9" w:rsidRPr="00C45AF4">
        <w:rPr>
          <w:color w:val="000000" w:themeColor="text1"/>
          <w:sz w:val="24"/>
          <w:szCs w:val="24"/>
        </w:rPr>
        <w:t xml:space="preserve"> artículo 82 </w:t>
      </w:r>
      <w:r w:rsidR="0032628D" w:rsidRPr="00C45AF4">
        <w:rPr>
          <w:color w:val="000000" w:themeColor="text1"/>
          <w:sz w:val="24"/>
          <w:szCs w:val="24"/>
        </w:rPr>
        <w:t xml:space="preserve">que el </w:t>
      </w:r>
      <w:r w:rsidR="004B58A9" w:rsidRPr="00C45AF4">
        <w:rPr>
          <w:color w:val="000000" w:themeColor="text1"/>
          <w:sz w:val="24"/>
          <w:szCs w:val="24"/>
        </w:rPr>
        <w:t xml:space="preserve"> </w:t>
      </w:r>
      <w:r w:rsidR="0032628D" w:rsidRPr="00C45AF4">
        <w:rPr>
          <w:color w:val="000000" w:themeColor="text1"/>
          <w:sz w:val="24"/>
          <w:szCs w:val="24"/>
        </w:rPr>
        <w:t xml:space="preserve">Estado garantizará la dotación de uniformes a </w:t>
      </w:r>
      <w:r w:rsidR="00CF75E2" w:rsidRPr="00C45AF4">
        <w:rPr>
          <w:color w:val="000000" w:themeColor="text1"/>
          <w:sz w:val="24"/>
          <w:szCs w:val="24"/>
        </w:rPr>
        <w:t xml:space="preserve">las y los </w:t>
      </w:r>
      <w:r w:rsidR="0032628D" w:rsidRPr="00C45AF4">
        <w:rPr>
          <w:color w:val="000000" w:themeColor="text1"/>
          <w:sz w:val="24"/>
          <w:szCs w:val="24"/>
        </w:rPr>
        <w:t>estudiantes de escuelas de nivel Medio Superior dependientes del Gobierno del Estado.</w:t>
      </w:r>
    </w:p>
    <w:p w14:paraId="217840BF" w14:textId="77777777" w:rsidR="00472AC6" w:rsidRPr="00C45AF4" w:rsidRDefault="00472AC6" w:rsidP="00472AC6">
      <w:pPr>
        <w:spacing w:line="240" w:lineRule="auto"/>
        <w:jc w:val="both"/>
        <w:rPr>
          <w:color w:val="000000" w:themeColor="text1"/>
          <w:sz w:val="24"/>
          <w:szCs w:val="24"/>
        </w:rPr>
      </w:pPr>
    </w:p>
    <w:p w14:paraId="67BC935C" w14:textId="4CC970F7"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 xml:space="preserve">En este sentido, </w:t>
      </w:r>
      <w:r w:rsidR="004B58A9" w:rsidRPr="00C45AF4">
        <w:rPr>
          <w:color w:val="000000" w:themeColor="text1"/>
          <w:sz w:val="24"/>
          <w:szCs w:val="24"/>
        </w:rPr>
        <w:t>se da continuidad a</w:t>
      </w:r>
      <w:r w:rsidRPr="00C45AF4">
        <w:rPr>
          <w:color w:val="000000" w:themeColor="text1"/>
          <w:sz w:val="24"/>
          <w:szCs w:val="24"/>
        </w:rPr>
        <w:t xml:space="preserve"> este programa que</w:t>
      </w:r>
      <w:r w:rsidR="0032628D" w:rsidRPr="00C45AF4">
        <w:rPr>
          <w:color w:val="000000" w:themeColor="text1"/>
          <w:sz w:val="24"/>
          <w:szCs w:val="24"/>
        </w:rPr>
        <w:t xml:space="preserve"> </w:t>
      </w:r>
      <w:r w:rsidR="00CF75E2" w:rsidRPr="00C45AF4">
        <w:rPr>
          <w:color w:val="000000" w:themeColor="text1"/>
          <w:sz w:val="24"/>
          <w:szCs w:val="24"/>
        </w:rPr>
        <w:t>atiende</w:t>
      </w:r>
      <w:r w:rsidRPr="00C45AF4">
        <w:rPr>
          <w:color w:val="000000" w:themeColor="text1"/>
          <w:sz w:val="24"/>
          <w:szCs w:val="24"/>
        </w:rPr>
        <w:t xml:space="preserve"> a los estudiantes de </w:t>
      </w:r>
      <w:r w:rsidR="00CF75E2" w:rsidRPr="00C45AF4">
        <w:rPr>
          <w:color w:val="000000" w:themeColor="text1"/>
          <w:sz w:val="24"/>
          <w:szCs w:val="24"/>
        </w:rPr>
        <w:t>este tipo educativo</w:t>
      </w:r>
      <w:r w:rsidR="0032628D" w:rsidRPr="00C45AF4">
        <w:rPr>
          <w:color w:val="000000" w:themeColor="text1"/>
          <w:sz w:val="24"/>
          <w:szCs w:val="24"/>
        </w:rPr>
        <w:t xml:space="preserve">, </w:t>
      </w:r>
      <w:r w:rsidR="00CF75E2" w:rsidRPr="00C45AF4">
        <w:rPr>
          <w:color w:val="000000" w:themeColor="text1"/>
          <w:sz w:val="24"/>
          <w:szCs w:val="24"/>
        </w:rPr>
        <w:t>conforme a los objetivos del Plan Estatal de Desarrollo</w:t>
      </w:r>
      <w:r w:rsidR="00345F0D" w:rsidRPr="00C45AF4">
        <w:rPr>
          <w:color w:val="000000" w:themeColor="text1"/>
          <w:sz w:val="24"/>
          <w:szCs w:val="24"/>
        </w:rPr>
        <w:t xml:space="preserve"> 2022-2028</w:t>
      </w:r>
      <w:r w:rsidR="00CF75E2" w:rsidRPr="00C45AF4">
        <w:rPr>
          <w:color w:val="000000" w:themeColor="text1"/>
          <w:sz w:val="24"/>
          <w:szCs w:val="24"/>
        </w:rPr>
        <w:t xml:space="preserve">, al focalizar apoyos directos a las y los estudiantes hidalguenses, </w:t>
      </w:r>
      <w:r w:rsidR="004B58A9" w:rsidRPr="00C45AF4">
        <w:rPr>
          <w:color w:val="000000" w:themeColor="text1"/>
          <w:sz w:val="24"/>
          <w:szCs w:val="24"/>
        </w:rPr>
        <w:t xml:space="preserve">reduciendo el abandono </w:t>
      </w:r>
      <w:r w:rsidR="00CF75E2" w:rsidRPr="00C45AF4">
        <w:rPr>
          <w:color w:val="000000" w:themeColor="text1"/>
          <w:sz w:val="24"/>
          <w:szCs w:val="24"/>
        </w:rPr>
        <w:t xml:space="preserve">escolar </w:t>
      </w:r>
      <w:r w:rsidR="004B58A9" w:rsidRPr="00C45AF4">
        <w:rPr>
          <w:color w:val="000000" w:themeColor="text1"/>
          <w:sz w:val="24"/>
          <w:szCs w:val="24"/>
        </w:rPr>
        <w:t xml:space="preserve">por cuestiones económicas </w:t>
      </w:r>
      <w:r w:rsidR="0032628D" w:rsidRPr="00C45AF4">
        <w:rPr>
          <w:color w:val="000000" w:themeColor="text1"/>
          <w:sz w:val="24"/>
          <w:szCs w:val="24"/>
        </w:rPr>
        <w:t>e incidiendo</w:t>
      </w:r>
      <w:r w:rsidR="004B58A9" w:rsidRPr="00C45AF4">
        <w:rPr>
          <w:color w:val="000000" w:themeColor="text1"/>
          <w:sz w:val="24"/>
          <w:szCs w:val="24"/>
        </w:rPr>
        <w:t xml:space="preserve"> en la mejora de las condiciones de bienestar de las familias hidalguenses.</w:t>
      </w:r>
    </w:p>
    <w:p w14:paraId="486E1E44" w14:textId="77777777" w:rsidR="00472AC6" w:rsidRPr="00C45AF4" w:rsidRDefault="00472AC6" w:rsidP="00472AC6">
      <w:pPr>
        <w:spacing w:line="240" w:lineRule="auto"/>
        <w:jc w:val="both"/>
        <w:rPr>
          <w:color w:val="000000" w:themeColor="text1"/>
          <w:sz w:val="24"/>
          <w:szCs w:val="24"/>
        </w:rPr>
      </w:pPr>
    </w:p>
    <w:p w14:paraId="438BFB7B"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2. Diagnóstico</w:t>
      </w:r>
    </w:p>
    <w:p w14:paraId="6C3B8349" w14:textId="77777777" w:rsidR="00472AC6" w:rsidRPr="00C45AF4" w:rsidRDefault="00472AC6" w:rsidP="00472AC6">
      <w:pPr>
        <w:spacing w:line="240" w:lineRule="auto"/>
        <w:jc w:val="both"/>
        <w:rPr>
          <w:color w:val="000000" w:themeColor="text1"/>
          <w:sz w:val="24"/>
          <w:szCs w:val="24"/>
        </w:rPr>
      </w:pPr>
    </w:p>
    <w:p w14:paraId="42286D0C" w14:textId="3D43E990"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 xml:space="preserve">De conformidad con la estadística educativa 911 del ciclo escolar 2023-2024, hemos logrado en comparación al inicio de la administración la reducción de 2.7 puntos porcentuales </w:t>
      </w:r>
      <w:r w:rsidR="00CF216D" w:rsidRPr="00C45AF4">
        <w:rPr>
          <w:color w:val="000000" w:themeColor="text1"/>
          <w:sz w:val="24"/>
          <w:szCs w:val="24"/>
        </w:rPr>
        <w:t xml:space="preserve">en </w:t>
      </w:r>
      <w:r w:rsidRPr="00C45AF4">
        <w:rPr>
          <w:color w:val="000000" w:themeColor="text1"/>
          <w:sz w:val="24"/>
          <w:szCs w:val="24"/>
        </w:rPr>
        <w:t>el abandono escolar</w:t>
      </w:r>
      <w:r w:rsidR="00CF216D" w:rsidRPr="00C45AF4">
        <w:rPr>
          <w:color w:val="000000" w:themeColor="text1"/>
          <w:sz w:val="24"/>
          <w:szCs w:val="24"/>
        </w:rPr>
        <w:t>,</w:t>
      </w:r>
      <w:r w:rsidRPr="00C45AF4">
        <w:rPr>
          <w:color w:val="000000" w:themeColor="text1"/>
          <w:sz w:val="24"/>
          <w:szCs w:val="24"/>
        </w:rPr>
        <w:t xml:space="preserve"> pasando del 13.7% post pandemia a 10.3%, con la implementación de diversas acciones en educación media superior</w:t>
      </w:r>
      <w:r w:rsidR="00CF216D" w:rsidRPr="00C45AF4">
        <w:rPr>
          <w:color w:val="000000" w:themeColor="text1"/>
          <w:sz w:val="24"/>
          <w:szCs w:val="24"/>
        </w:rPr>
        <w:t>,</w:t>
      </w:r>
      <w:r w:rsidRPr="00C45AF4">
        <w:rPr>
          <w:color w:val="000000" w:themeColor="text1"/>
          <w:sz w:val="24"/>
          <w:szCs w:val="24"/>
        </w:rPr>
        <w:t xml:space="preserve"> para favorecer la permanencia escolar, entre las cuales se encuentra los programas de apoyo a las y los jóvenes de los organismos descentralizados de educación media superior. Asimismo, hemos recuperado la eficiencia terminal de las y los estudiantes de educación media superior alcanzando un 65.5%, lo que significa que han comenzado a concluir sus estudios un mayor número de estudiantes, beneficiando con el </w:t>
      </w:r>
      <w:r w:rsidR="005D42BB" w:rsidRPr="00C45AF4">
        <w:rPr>
          <w:color w:val="000000" w:themeColor="text1"/>
          <w:sz w:val="24"/>
          <w:szCs w:val="24"/>
        </w:rPr>
        <w:t xml:space="preserve">Programa de Uniformes Escolares Gratuitos para estudiantes de </w:t>
      </w:r>
      <w:r w:rsidR="00D522CD" w:rsidRPr="00C45AF4">
        <w:rPr>
          <w:color w:val="000000" w:themeColor="text1"/>
          <w:sz w:val="24"/>
          <w:szCs w:val="24"/>
        </w:rPr>
        <w:t xml:space="preserve">instituciones públicas de </w:t>
      </w:r>
      <w:r w:rsidR="005D42BB" w:rsidRPr="00C45AF4">
        <w:rPr>
          <w:color w:val="000000" w:themeColor="text1"/>
          <w:sz w:val="24"/>
          <w:szCs w:val="24"/>
        </w:rPr>
        <w:t xml:space="preserve">educación </w:t>
      </w:r>
      <w:r w:rsidR="00D522CD" w:rsidRPr="00C45AF4">
        <w:rPr>
          <w:color w:val="000000" w:themeColor="text1"/>
          <w:sz w:val="24"/>
          <w:szCs w:val="24"/>
        </w:rPr>
        <w:t xml:space="preserve">del tipo </w:t>
      </w:r>
      <w:r w:rsidR="005D42BB" w:rsidRPr="00C45AF4">
        <w:rPr>
          <w:color w:val="000000" w:themeColor="text1"/>
          <w:sz w:val="24"/>
          <w:szCs w:val="24"/>
        </w:rPr>
        <w:t xml:space="preserve">media superior </w:t>
      </w:r>
      <w:r w:rsidR="00D522CD" w:rsidRPr="00C45AF4">
        <w:rPr>
          <w:color w:val="000000" w:themeColor="text1"/>
          <w:sz w:val="24"/>
          <w:szCs w:val="24"/>
        </w:rPr>
        <w:t>en el</w:t>
      </w:r>
      <w:r w:rsidR="005D42BB" w:rsidRPr="00C45AF4">
        <w:rPr>
          <w:color w:val="000000" w:themeColor="text1"/>
          <w:sz w:val="24"/>
          <w:szCs w:val="24"/>
        </w:rPr>
        <w:t xml:space="preserve"> Estado de Hidalgo </w:t>
      </w:r>
      <w:r w:rsidRPr="00C45AF4">
        <w:rPr>
          <w:color w:val="000000" w:themeColor="text1"/>
          <w:sz w:val="24"/>
          <w:szCs w:val="24"/>
        </w:rPr>
        <w:t>a 71 mil 721 estudiantes, de los cuales 36,547 son mujeres que representan al 51% de los beneficiarios del programa.</w:t>
      </w:r>
    </w:p>
    <w:p w14:paraId="23EC43FF" w14:textId="77777777"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 xml:space="preserve"> </w:t>
      </w:r>
    </w:p>
    <w:p w14:paraId="39F950EC"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2.1 Descripción del problema o necesidad</w:t>
      </w:r>
    </w:p>
    <w:p w14:paraId="2CA24BEC" w14:textId="77777777" w:rsidR="00472AC6" w:rsidRPr="00C45AF4" w:rsidRDefault="00472AC6" w:rsidP="00472AC6">
      <w:pPr>
        <w:spacing w:line="240" w:lineRule="auto"/>
        <w:jc w:val="both"/>
        <w:rPr>
          <w:b/>
          <w:bCs/>
          <w:color w:val="000000" w:themeColor="text1"/>
          <w:sz w:val="24"/>
          <w:szCs w:val="24"/>
        </w:rPr>
      </w:pPr>
    </w:p>
    <w:p w14:paraId="69475C92" w14:textId="11659BA8"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El 48.9% de la totalidad de la matrícula de educación media superior en la entidad es atendida por los 318 centros educativos de los organismos descentralizados de educación media superior que representan el 64.1% de lo</w:t>
      </w:r>
      <w:r w:rsidR="00CF216D" w:rsidRPr="00C45AF4">
        <w:rPr>
          <w:color w:val="000000" w:themeColor="text1"/>
          <w:sz w:val="24"/>
          <w:szCs w:val="24"/>
        </w:rPr>
        <w:t>s</w:t>
      </w:r>
      <w:r w:rsidRPr="00C45AF4">
        <w:rPr>
          <w:color w:val="000000" w:themeColor="text1"/>
          <w:sz w:val="24"/>
          <w:szCs w:val="24"/>
        </w:rPr>
        <w:t xml:space="preserve"> planteles en el estado, dando cobertura en 83 de los 84 municipios de la entidad, especialmente en zonas de </w:t>
      </w:r>
      <w:r w:rsidR="00CF216D" w:rsidRPr="00C45AF4">
        <w:rPr>
          <w:color w:val="000000" w:themeColor="text1"/>
          <w:sz w:val="24"/>
          <w:szCs w:val="24"/>
        </w:rPr>
        <w:t>alta y muy alta</w:t>
      </w:r>
      <w:r w:rsidRPr="00C45AF4">
        <w:rPr>
          <w:color w:val="000000" w:themeColor="text1"/>
          <w:sz w:val="24"/>
          <w:szCs w:val="24"/>
        </w:rPr>
        <w:t xml:space="preserve"> marginación, </w:t>
      </w:r>
      <w:r w:rsidR="00CF216D" w:rsidRPr="00C45AF4">
        <w:rPr>
          <w:color w:val="000000" w:themeColor="text1"/>
          <w:sz w:val="24"/>
          <w:szCs w:val="24"/>
        </w:rPr>
        <w:t xml:space="preserve">donde </w:t>
      </w:r>
      <w:r w:rsidRPr="00C45AF4">
        <w:rPr>
          <w:color w:val="000000" w:themeColor="text1"/>
          <w:sz w:val="24"/>
          <w:szCs w:val="24"/>
        </w:rPr>
        <w:t xml:space="preserve">existe una desigualdad económica que limita </w:t>
      </w:r>
      <w:r w:rsidR="00F371B6" w:rsidRPr="00C45AF4">
        <w:rPr>
          <w:color w:val="000000" w:themeColor="text1"/>
          <w:sz w:val="24"/>
          <w:szCs w:val="24"/>
        </w:rPr>
        <w:t>el</w:t>
      </w:r>
      <w:r w:rsidRPr="00C45AF4">
        <w:rPr>
          <w:color w:val="000000" w:themeColor="text1"/>
          <w:sz w:val="24"/>
          <w:szCs w:val="24"/>
        </w:rPr>
        <w:t xml:space="preserve"> acceso y culminación de </w:t>
      </w:r>
      <w:r w:rsidR="00CF216D" w:rsidRPr="00C45AF4">
        <w:rPr>
          <w:color w:val="000000" w:themeColor="text1"/>
          <w:sz w:val="24"/>
          <w:szCs w:val="24"/>
        </w:rPr>
        <w:t xml:space="preserve">los </w:t>
      </w:r>
      <w:r w:rsidRPr="00C45AF4">
        <w:rPr>
          <w:color w:val="000000" w:themeColor="text1"/>
          <w:sz w:val="24"/>
          <w:szCs w:val="24"/>
        </w:rPr>
        <w:t>estudios, ya que las barreras económicas representan una amenaza significativa para los estudiantes de familias con bajos ingresos, quienes enfrentan mayores dificultades para acceder y permanecer en el sistema educativo. La necesidad de intervención se justifica por el impacto po</w:t>
      </w:r>
      <w:r w:rsidR="00CF216D" w:rsidRPr="00C45AF4">
        <w:rPr>
          <w:color w:val="000000" w:themeColor="text1"/>
          <w:sz w:val="24"/>
          <w:szCs w:val="24"/>
        </w:rPr>
        <w:t>sitivo que los apoyos en especie</w:t>
      </w:r>
      <w:r w:rsidRPr="00C45AF4">
        <w:rPr>
          <w:color w:val="000000" w:themeColor="text1"/>
          <w:sz w:val="24"/>
          <w:szCs w:val="24"/>
        </w:rPr>
        <w:t xml:space="preserve"> </w:t>
      </w:r>
      <w:r w:rsidR="00F371B6" w:rsidRPr="00C45AF4">
        <w:rPr>
          <w:color w:val="000000" w:themeColor="text1"/>
          <w:sz w:val="24"/>
          <w:szCs w:val="24"/>
        </w:rPr>
        <w:t>generan a favor</w:t>
      </w:r>
      <w:r w:rsidRPr="00C45AF4">
        <w:rPr>
          <w:color w:val="000000" w:themeColor="text1"/>
          <w:sz w:val="24"/>
          <w:szCs w:val="24"/>
        </w:rPr>
        <w:t xml:space="preserve"> a la economía familiar</w:t>
      </w:r>
      <w:r w:rsidR="00F371B6" w:rsidRPr="00C45AF4">
        <w:rPr>
          <w:color w:val="000000" w:themeColor="text1"/>
          <w:sz w:val="24"/>
          <w:szCs w:val="24"/>
        </w:rPr>
        <w:t>, favoreciendo</w:t>
      </w:r>
      <w:r w:rsidRPr="00C45AF4">
        <w:rPr>
          <w:color w:val="000000" w:themeColor="text1"/>
          <w:sz w:val="24"/>
          <w:szCs w:val="24"/>
        </w:rPr>
        <w:t xml:space="preserve"> la reducción de la deserción escolar y </w:t>
      </w:r>
      <w:r w:rsidR="005D42BB" w:rsidRPr="00C45AF4">
        <w:rPr>
          <w:color w:val="000000" w:themeColor="text1"/>
          <w:sz w:val="24"/>
          <w:szCs w:val="24"/>
        </w:rPr>
        <w:t>gener</w:t>
      </w:r>
      <w:r w:rsidR="00F371B6" w:rsidRPr="00C45AF4">
        <w:rPr>
          <w:color w:val="000000" w:themeColor="text1"/>
          <w:sz w:val="24"/>
          <w:szCs w:val="24"/>
        </w:rPr>
        <w:t>ando</w:t>
      </w:r>
      <w:r w:rsidR="005D42BB" w:rsidRPr="00C45AF4">
        <w:rPr>
          <w:color w:val="000000" w:themeColor="text1"/>
          <w:sz w:val="24"/>
          <w:szCs w:val="24"/>
        </w:rPr>
        <w:t xml:space="preserve"> mayor identidad con el subsistema donde cursan sus estudios</w:t>
      </w:r>
      <w:r w:rsidRPr="00C45AF4">
        <w:rPr>
          <w:color w:val="000000" w:themeColor="text1"/>
          <w:sz w:val="24"/>
          <w:szCs w:val="24"/>
        </w:rPr>
        <w:t xml:space="preserve">. </w:t>
      </w:r>
    </w:p>
    <w:p w14:paraId="71B743F3" w14:textId="77777777" w:rsidR="00472AC6" w:rsidRPr="00C45AF4" w:rsidRDefault="00472AC6" w:rsidP="00472AC6">
      <w:pPr>
        <w:spacing w:line="240" w:lineRule="auto"/>
        <w:jc w:val="both"/>
        <w:rPr>
          <w:color w:val="000000" w:themeColor="text1"/>
          <w:sz w:val="24"/>
          <w:szCs w:val="24"/>
        </w:rPr>
      </w:pPr>
    </w:p>
    <w:p w14:paraId="1EB6A53C" w14:textId="77777777" w:rsidR="00472AC6" w:rsidRPr="00C45AF4" w:rsidRDefault="00472AC6" w:rsidP="00472AC6">
      <w:pPr>
        <w:spacing w:line="240" w:lineRule="auto"/>
        <w:jc w:val="both"/>
        <w:rPr>
          <w:b/>
          <w:bCs/>
          <w:color w:val="000000" w:themeColor="text1"/>
          <w:sz w:val="24"/>
          <w:szCs w:val="24"/>
        </w:rPr>
      </w:pPr>
      <w:r w:rsidRPr="00C45AF4">
        <w:rPr>
          <w:b/>
          <w:bCs/>
          <w:color w:val="000000" w:themeColor="text1"/>
          <w:sz w:val="24"/>
          <w:szCs w:val="24"/>
        </w:rPr>
        <w:t>2.2 Descripción de la lógica de la intervención</w:t>
      </w:r>
    </w:p>
    <w:p w14:paraId="5FEDAE42" w14:textId="77777777" w:rsidR="00472AC6" w:rsidRPr="00C45AF4" w:rsidRDefault="00472AC6" w:rsidP="00472AC6">
      <w:pPr>
        <w:spacing w:line="240" w:lineRule="auto"/>
        <w:jc w:val="both"/>
        <w:rPr>
          <w:b/>
          <w:bCs/>
          <w:color w:val="000000" w:themeColor="text1"/>
          <w:sz w:val="24"/>
          <w:szCs w:val="24"/>
        </w:rPr>
      </w:pPr>
    </w:p>
    <w:p w14:paraId="3C431469" w14:textId="5AB73C08" w:rsidR="00472AC6" w:rsidRPr="00C45AF4" w:rsidRDefault="00472AC6" w:rsidP="00472AC6">
      <w:pPr>
        <w:spacing w:line="240" w:lineRule="auto"/>
        <w:jc w:val="both"/>
        <w:rPr>
          <w:color w:val="000000" w:themeColor="text1"/>
          <w:sz w:val="24"/>
          <w:szCs w:val="24"/>
        </w:rPr>
      </w:pPr>
      <w:r w:rsidRPr="00C45AF4">
        <w:rPr>
          <w:color w:val="000000" w:themeColor="text1"/>
          <w:sz w:val="24"/>
          <w:szCs w:val="24"/>
        </w:rPr>
        <w:t xml:space="preserve">El </w:t>
      </w:r>
      <w:r w:rsidR="005D42BB" w:rsidRPr="00C45AF4">
        <w:rPr>
          <w:color w:val="000000" w:themeColor="text1"/>
          <w:sz w:val="24"/>
          <w:szCs w:val="24"/>
        </w:rPr>
        <w:t xml:space="preserve">Programa de Uniformes Escolares Gratuitos para estudiantes de educación media superior en </w:t>
      </w:r>
      <w:r w:rsidR="00D522CD" w:rsidRPr="00C45AF4">
        <w:rPr>
          <w:color w:val="000000" w:themeColor="text1"/>
          <w:sz w:val="24"/>
          <w:szCs w:val="24"/>
        </w:rPr>
        <w:t>organismos descentralizados de educación media superior</w:t>
      </w:r>
      <w:r w:rsidR="00D522CD" w:rsidRPr="00C45AF4">
        <w:rPr>
          <w:color w:val="000000" w:themeColor="text1"/>
          <w:sz w:val="24"/>
          <w:szCs w:val="24"/>
        </w:rPr>
        <w:t xml:space="preserve"> </w:t>
      </w:r>
      <w:r w:rsidRPr="00C45AF4">
        <w:rPr>
          <w:color w:val="000000" w:themeColor="text1"/>
          <w:sz w:val="24"/>
          <w:szCs w:val="24"/>
        </w:rPr>
        <w:t xml:space="preserve">está diseñado para responder a necesidades mediante un enfoque integral que incluye la entrega universal de paquetes de </w:t>
      </w:r>
      <w:r w:rsidR="005D42BB" w:rsidRPr="00C45AF4">
        <w:rPr>
          <w:color w:val="000000" w:themeColor="text1"/>
          <w:sz w:val="24"/>
          <w:szCs w:val="24"/>
        </w:rPr>
        <w:t>uniformes escolares</w:t>
      </w:r>
      <w:r w:rsidR="00F371B6" w:rsidRPr="00C45AF4">
        <w:rPr>
          <w:color w:val="000000" w:themeColor="text1"/>
          <w:sz w:val="24"/>
          <w:szCs w:val="24"/>
        </w:rPr>
        <w:t>,</w:t>
      </w:r>
      <w:r w:rsidR="005D42BB" w:rsidRPr="00C45AF4">
        <w:rPr>
          <w:color w:val="000000" w:themeColor="text1"/>
          <w:sz w:val="24"/>
          <w:szCs w:val="24"/>
        </w:rPr>
        <w:t xml:space="preserve"> acorde al organismo descentralizado</w:t>
      </w:r>
      <w:r w:rsidRPr="00C45AF4">
        <w:rPr>
          <w:color w:val="000000" w:themeColor="text1"/>
          <w:sz w:val="24"/>
          <w:szCs w:val="24"/>
        </w:rPr>
        <w:t>.</w:t>
      </w:r>
    </w:p>
    <w:p w14:paraId="08526071" w14:textId="77777777" w:rsidR="005D42BB" w:rsidRPr="00C45AF4" w:rsidRDefault="005D42BB" w:rsidP="00472AC6">
      <w:pPr>
        <w:spacing w:line="240" w:lineRule="auto"/>
        <w:jc w:val="both"/>
        <w:rPr>
          <w:color w:val="000000" w:themeColor="text1"/>
          <w:sz w:val="24"/>
          <w:szCs w:val="24"/>
        </w:rPr>
      </w:pPr>
    </w:p>
    <w:p w14:paraId="38D3C0E0" w14:textId="18736C87" w:rsidR="00890C4B" w:rsidRPr="00C45AF4" w:rsidRDefault="00890C4B" w:rsidP="00890C4B">
      <w:pPr>
        <w:spacing w:line="240" w:lineRule="auto"/>
        <w:jc w:val="both"/>
        <w:rPr>
          <w:b/>
          <w:color w:val="000000" w:themeColor="text1"/>
          <w:sz w:val="24"/>
          <w:szCs w:val="24"/>
        </w:rPr>
      </w:pPr>
      <w:r w:rsidRPr="00C45AF4">
        <w:rPr>
          <w:b/>
          <w:color w:val="000000" w:themeColor="text1"/>
          <w:sz w:val="24"/>
          <w:szCs w:val="24"/>
        </w:rPr>
        <w:t>3. OBJETIVO GENERAL Y ESPECÍFICO</w:t>
      </w:r>
    </w:p>
    <w:p w14:paraId="2E9B3328" w14:textId="77777777" w:rsidR="00890C4B" w:rsidRPr="00C45AF4" w:rsidRDefault="00890C4B" w:rsidP="00890C4B">
      <w:pPr>
        <w:spacing w:line="240" w:lineRule="auto"/>
        <w:jc w:val="both"/>
        <w:rPr>
          <w:b/>
          <w:color w:val="000000" w:themeColor="text1"/>
          <w:sz w:val="24"/>
          <w:szCs w:val="24"/>
        </w:rPr>
      </w:pPr>
    </w:p>
    <w:p w14:paraId="130660F2" w14:textId="5ABC7071" w:rsidR="00890C4B" w:rsidRPr="00C45AF4" w:rsidRDefault="00890C4B" w:rsidP="00890C4B">
      <w:pPr>
        <w:spacing w:line="240" w:lineRule="auto"/>
        <w:jc w:val="both"/>
        <w:rPr>
          <w:b/>
          <w:color w:val="000000" w:themeColor="text1"/>
          <w:sz w:val="24"/>
          <w:szCs w:val="24"/>
        </w:rPr>
      </w:pPr>
      <w:r w:rsidRPr="00C45AF4">
        <w:rPr>
          <w:b/>
          <w:color w:val="000000" w:themeColor="text1"/>
          <w:sz w:val="24"/>
          <w:szCs w:val="24"/>
        </w:rPr>
        <w:t xml:space="preserve">3.1 General </w:t>
      </w:r>
    </w:p>
    <w:p w14:paraId="76C1EE77" w14:textId="77777777" w:rsidR="00890C4B" w:rsidRPr="00C45AF4" w:rsidRDefault="00890C4B" w:rsidP="00890C4B">
      <w:pPr>
        <w:spacing w:line="240" w:lineRule="auto"/>
        <w:jc w:val="both"/>
        <w:rPr>
          <w:color w:val="000000" w:themeColor="text1"/>
          <w:sz w:val="24"/>
          <w:szCs w:val="24"/>
        </w:rPr>
      </w:pPr>
      <w:r w:rsidRPr="00C45AF4">
        <w:rPr>
          <w:color w:val="000000" w:themeColor="text1"/>
          <w:sz w:val="24"/>
          <w:szCs w:val="24"/>
        </w:rPr>
        <w:t xml:space="preserve"> </w:t>
      </w:r>
    </w:p>
    <w:p w14:paraId="08E6412C" w14:textId="0EC4076E" w:rsidR="00890C4B" w:rsidRPr="00C45AF4" w:rsidRDefault="00890C4B" w:rsidP="00890C4B">
      <w:pPr>
        <w:spacing w:line="240" w:lineRule="auto"/>
        <w:jc w:val="both"/>
        <w:rPr>
          <w:color w:val="000000" w:themeColor="text1"/>
          <w:sz w:val="24"/>
          <w:szCs w:val="24"/>
        </w:rPr>
      </w:pPr>
      <w:r w:rsidRPr="00C45AF4">
        <w:rPr>
          <w:color w:val="000000" w:themeColor="text1"/>
          <w:sz w:val="24"/>
          <w:szCs w:val="24"/>
        </w:rPr>
        <w:t>Fortalecer a la economía de las familias hidalguenses para que las y los estudiantes puedan acceder</w:t>
      </w:r>
      <w:r w:rsidR="00F371B6" w:rsidRPr="00C45AF4">
        <w:rPr>
          <w:color w:val="000000" w:themeColor="text1"/>
          <w:sz w:val="24"/>
          <w:szCs w:val="24"/>
        </w:rPr>
        <w:t>,</w:t>
      </w:r>
      <w:r w:rsidRPr="00C45AF4">
        <w:rPr>
          <w:color w:val="000000" w:themeColor="text1"/>
          <w:sz w:val="24"/>
          <w:szCs w:val="24"/>
        </w:rPr>
        <w:t xml:space="preserve"> en equidad educativa</w:t>
      </w:r>
      <w:r w:rsidR="00F371B6" w:rsidRPr="00C45AF4">
        <w:rPr>
          <w:color w:val="000000" w:themeColor="text1"/>
          <w:sz w:val="24"/>
          <w:szCs w:val="24"/>
        </w:rPr>
        <w:t>,</w:t>
      </w:r>
      <w:r w:rsidRPr="00C45AF4">
        <w:rPr>
          <w:color w:val="000000" w:themeColor="text1"/>
          <w:sz w:val="24"/>
          <w:szCs w:val="24"/>
        </w:rPr>
        <w:t xml:space="preserve"> </w:t>
      </w:r>
      <w:r w:rsidR="00F371B6" w:rsidRPr="00C45AF4">
        <w:rPr>
          <w:color w:val="000000" w:themeColor="text1"/>
          <w:sz w:val="24"/>
          <w:szCs w:val="24"/>
        </w:rPr>
        <w:t>al</w:t>
      </w:r>
      <w:r w:rsidRPr="00C45AF4">
        <w:rPr>
          <w:color w:val="000000" w:themeColor="text1"/>
          <w:sz w:val="24"/>
          <w:szCs w:val="24"/>
        </w:rPr>
        <w:t xml:space="preserve"> tipo medio superior</w:t>
      </w:r>
      <w:r w:rsidR="00F371B6" w:rsidRPr="00C45AF4">
        <w:rPr>
          <w:color w:val="000000" w:themeColor="text1"/>
          <w:sz w:val="24"/>
          <w:szCs w:val="24"/>
        </w:rPr>
        <w:t>,</w:t>
      </w:r>
      <w:r w:rsidRPr="00C45AF4">
        <w:rPr>
          <w:color w:val="000000" w:themeColor="text1"/>
          <w:sz w:val="24"/>
          <w:szCs w:val="24"/>
        </w:rPr>
        <w:t xml:space="preserve"> promoviendo la identidad y sentido de pertenencia al Sistema Educativo Estatal</w:t>
      </w:r>
    </w:p>
    <w:p w14:paraId="045EE4DE" w14:textId="77777777" w:rsidR="00890C4B" w:rsidRPr="00C45AF4" w:rsidRDefault="00890C4B" w:rsidP="00890C4B">
      <w:pPr>
        <w:spacing w:line="240" w:lineRule="auto"/>
        <w:jc w:val="both"/>
        <w:rPr>
          <w:color w:val="000000" w:themeColor="text1"/>
          <w:sz w:val="24"/>
          <w:szCs w:val="24"/>
        </w:rPr>
      </w:pPr>
    </w:p>
    <w:p w14:paraId="477ECEBF" w14:textId="3CBAE723" w:rsidR="00890C4B" w:rsidRPr="00C45AF4" w:rsidRDefault="00890C4B" w:rsidP="00890C4B">
      <w:pPr>
        <w:spacing w:line="240" w:lineRule="auto"/>
        <w:jc w:val="both"/>
        <w:rPr>
          <w:b/>
          <w:color w:val="000000" w:themeColor="text1"/>
          <w:sz w:val="24"/>
          <w:szCs w:val="24"/>
        </w:rPr>
      </w:pPr>
      <w:r w:rsidRPr="00C45AF4">
        <w:rPr>
          <w:b/>
          <w:color w:val="000000" w:themeColor="text1"/>
          <w:sz w:val="24"/>
          <w:szCs w:val="24"/>
        </w:rPr>
        <w:t>3.2 Específico</w:t>
      </w:r>
    </w:p>
    <w:p w14:paraId="66CE54C5" w14:textId="77777777" w:rsidR="00890C4B" w:rsidRPr="00C45AF4" w:rsidRDefault="00890C4B" w:rsidP="00890C4B">
      <w:pPr>
        <w:spacing w:line="240" w:lineRule="auto"/>
        <w:jc w:val="both"/>
        <w:rPr>
          <w:color w:val="000000" w:themeColor="text1"/>
          <w:sz w:val="24"/>
          <w:szCs w:val="24"/>
        </w:rPr>
      </w:pPr>
    </w:p>
    <w:p w14:paraId="1496EC2D" w14:textId="13F5C919" w:rsidR="00890C4B" w:rsidRPr="00C45AF4" w:rsidRDefault="00890C4B" w:rsidP="00890C4B">
      <w:pPr>
        <w:spacing w:line="240" w:lineRule="auto"/>
        <w:ind w:left="709" w:hanging="349"/>
        <w:jc w:val="both"/>
        <w:rPr>
          <w:color w:val="000000" w:themeColor="text1"/>
          <w:sz w:val="24"/>
          <w:szCs w:val="24"/>
        </w:rPr>
      </w:pPr>
      <w:r w:rsidRPr="00C45AF4">
        <w:rPr>
          <w:color w:val="000000" w:themeColor="text1"/>
          <w:sz w:val="24"/>
          <w:szCs w:val="24"/>
        </w:rPr>
        <w:t>I. Contribuir a la economía de las familias de Hidalgo con la entrega de uniformes escolares; y</w:t>
      </w:r>
    </w:p>
    <w:p w14:paraId="7CEF2F52" w14:textId="4D12E814" w:rsidR="00890C4B" w:rsidRPr="00C45AF4" w:rsidRDefault="00890C4B" w:rsidP="00890C4B">
      <w:pPr>
        <w:spacing w:line="240" w:lineRule="auto"/>
        <w:ind w:left="709" w:hanging="349"/>
        <w:jc w:val="both"/>
        <w:rPr>
          <w:color w:val="000000" w:themeColor="text1"/>
          <w:sz w:val="24"/>
          <w:szCs w:val="24"/>
        </w:rPr>
      </w:pPr>
      <w:r w:rsidRPr="00C45AF4">
        <w:rPr>
          <w:color w:val="000000" w:themeColor="text1"/>
          <w:sz w:val="24"/>
          <w:szCs w:val="24"/>
        </w:rPr>
        <w:t xml:space="preserve">II. Promover las oportunidades de permanencia de las y los estudiantes de los </w:t>
      </w:r>
      <w:r w:rsidR="00D522CD" w:rsidRPr="00C45AF4">
        <w:rPr>
          <w:color w:val="000000" w:themeColor="text1"/>
          <w:sz w:val="24"/>
          <w:szCs w:val="24"/>
        </w:rPr>
        <w:t>organismos descentralizados de educación media superior</w:t>
      </w:r>
      <w:r w:rsidRPr="00C45AF4">
        <w:rPr>
          <w:color w:val="000000" w:themeColor="text1"/>
          <w:sz w:val="24"/>
          <w:szCs w:val="24"/>
        </w:rPr>
        <w:t>.</w:t>
      </w:r>
    </w:p>
    <w:p w14:paraId="0D666002" w14:textId="77777777" w:rsidR="00890C4B" w:rsidRPr="00C45AF4" w:rsidRDefault="00890C4B" w:rsidP="005D42BB">
      <w:pPr>
        <w:spacing w:line="240" w:lineRule="auto"/>
        <w:jc w:val="both"/>
        <w:rPr>
          <w:b/>
          <w:color w:val="000000" w:themeColor="text1"/>
          <w:sz w:val="24"/>
          <w:szCs w:val="24"/>
        </w:rPr>
      </w:pPr>
    </w:p>
    <w:p w14:paraId="23511DA1" w14:textId="7C420FD5"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 xml:space="preserve">4. DESCRIPCIÓN DEL APOYO </w:t>
      </w:r>
    </w:p>
    <w:p w14:paraId="79EA619B" w14:textId="77777777" w:rsidR="005D42BB" w:rsidRPr="00C45AF4" w:rsidRDefault="005D42BB" w:rsidP="005D42BB">
      <w:pPr>
        <w:spacing w:line="240" w:lineRule="auto"/>
        <w:jc w:val="both"/>
        <w:rPr>
          <w:b/>
          <w:color w:val="000000" w:themeColor="text1"/>
          <w:sz w:val="24"/>
          <w:szCs w:val="24"/>
        </w:rPr>
      </w:pPr>
    </w:p>
    <w:p w14:paraId="2FAF7963" w14:textId="77777777"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Los apoyos entregados por el Programa de Apoyo de Uniformes Escolares Gratuitos serán en especie, y consistirán en la entrega de un paquete de uniforme escolar, de conformidad a lo siguiente:</w:t>
      </w:r>
    </w:p>
    <w:p w14:paraId="79D08B06" w14:textId="77777777" w:rsidR="005D42BB" w:rsidRPr="00C45AF4" w:rsidRDefault="005D42BB" w:rsidP="005D42BB">
      <w:pPr>
        <w:spacing w:line="240" w:lineRule="auto"/>
        <w:jc w:val="both"/>
        <w:rPr>
          <w:color w:val="000000" w:themeColor="text1"/>
          <w:sz w:val="24"/>
          <w:szCs w:val="24"/>
        </w:rPr>
      </w:pPr>
    </w:p>
    <w:tbl>
      <w:tblPr>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3502"/>
        <w:gridCol w:w="3402"/>
      </w:tblGrid>
      <w:tr w:rsidR="00C45AF4" w:rsidRPr="00C45AF4" w14:paraId="4B2529B9" w14:textId="77777777" w:rsidTr="005D42BB">
        <w:trPr>
          <w:trHeight w:val="521"/>
          <w:jc w:val="center"/>
        </w:trPr>
        <w:tc>
          <w:tcPr>
            <w:tcW w:w="2126" w:type="dxa"/>
            <w:shd w:val="clear" w:color="auto" w:fill="auto"/>
            <w:tcMar>
              <w:top w:w="100" w:type="dxa"/>
              <w:left w:w="100" w:type="dxa"/>
              <w:bottom w:w="100" w:type="dxa"/>
              <w:right w:w="100" w:type="dxa"/>
            </w:tcMar>
          </w:tcPr>
          <w:p w14:paraId="507270FF"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Organismo descentralizado</w:t>
            </w:r>
          </w:p>
        </w:tc>
        <w:tc>
          <w:tcPr>
            <w:tcW w:w="3502" w:type="dxa"/>
            <w:shd w:val="clear" w:color="auto" w:fill="auto"/>
            <w:tcMar>
              <w:top w:w="100" w:type="dxa"/>
              <w:left w:w="100" w:type="dxa"/>
              <w:bottom w:w="100" w:type="dxa"/>
              <w:right w:w="100" w:type="dxa"/>
            </w:tcMar>
          </w:tcPr>
          <w:p w14:paraId="5165BE61"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Paquete de uniformes femenil</w:t>
            </w:r>
          </w:p>
        </w:tc>
        <w:tc>
          <w:tcPr>
            <w:tcW w:w="3402" w:type="dxa"/>
            <w:shd w:val="clear" w:color="auto" w:fill="auto"/>
            <w:tcMar>
              <w:top w:w="100" w:type="dxa"/>
              <w:left w:w="100" w:type="dxa"/>
              <w:bottom w:w="100" w:type="dxa"/>
              <w:right w:w="100" w:type="dxa"/>
            </w:tcMar>
          </w:tcPr>
          <w:p w14:paraId="47455D9D"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Paquete de uniformes varonil</w:t>
            </w:r>
          </w:p>
        </w:tc>
      </w:tr>
      <w:tr w:rsidR="00C45AF4" w:rsidRPr="00C45AF4" w14:paraId="462A4053" w14:textId="77777777" w:rsidTr="005D42BB">
        <w:trPr>
          <w:jc w:val="center"/>
        </w:trPr>
        <w:tc>
          <w:tcPr>
            <w:tcW w:w="2126" w:type="dxa"/>
            <w:shd w:val="clear" w:color="auto" w:fill="auto"/>
            <w:tcMar>
              <w:top w:w="100" w:type="dxa"/>
              <w:left w:w="100" w:type="dxa"/>
              <w:bottom w:w="100" w:type="dxa"/>
              <w:right w:w="100" w:type="dxa"/>
            </w:tcMar>
          </w:tcPr>
          <w:p w14:paraId="6BBE884E"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CECYTEH</w:t>
            </w:r>
          </w:p>
        </w:tc>
        <w:tc>
          <w:tcPr>
            <w:tcW w:w="3502" w:type="dxa"/>
            <w:shd w:val="clear" w:color="auto" w:fill="auto"/>
            <w:tcMar>
              <w:top w:w="100" w:type="dxa"/>
              <w:left w:w="100" w:type="dxa"/>
              <w:bottom w:w="100" w:type="dxa"/>
              <w:right w:w="100" w:type="dxa"/>
            </w:tcMar>
          </w:tcPr>
          <w:p w14:paraId="077FF9F9"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53A56CA5"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Falda corte línea</w:t>
            </w:r>
          </w:p>
          <w:p w14:paraId="0C45CFB5"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Suéter abierto tipo jersey</w:t>
            </w:r>
          </w:p>
          <w:p w14:paraId="6D3E1D74"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Corbatín</w:t>
            </w:r>
          </w:p>
          <w:p w14:paraId="02FCEF05"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Par de calcetas</w:t>
            </w:r>
          </w:p>
        </w:tc>
        <w:tc>
          <w:tcPr>
            <w:tcW w:w="3402" w:type="dxa"/>
            <w:shd w:val="clear" w:color="auto" w:fill="auto"/>
            <w:tcMar>
              <w:top w:w="100" w:type="dxa"/>
              <w:left w:w="100" w:type="dxa"/>
              <w:bottom w:w="100" w:type="dxa"/>
              <w:right w:w="100" w:type="dxa"/>
            </w:tcMar>
          </w:tcPr>
          <w:p w14:paraId="3C6A3A4E"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524B919D"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Pantalón</w:t>
            </w:r>
          </w:p>
          <w:p w14:paraId="381E0542"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Suéter abierto tipo jersey</w:t>
            </w:r>
          </w:p>
          <w:p w14:paraId="72BC8AEB"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Corbatín</w:t>
            </w:r>
          </w:p>
        </w:tc>
      </w:tr>
      <w:tr w:rsidR="00C45AF4" w:rsidRPr="00C45AF4" w14:paraId="0B96E4B1" w14:textId="77777777" w:rsidTr="005D42BB">
        <w:trPr>
          <w:jc w:val="center"/>
        </w:trPr>
        <w:tc>
          <w:tcPr>
            <w:tcW w:w="2126" w:type="dxa"/>
            <w:shd w:val="clear" w:color="auto" w:fill="auto"/>
            <w:tcMar>
              <w:top w:w="100" w:type="dxa"/>
              <w:left w:w="100" w:type="dxa"/>
              <w:bottom w:w="100" w:type="dxa"/>
              <w:right w:w="100" w:type="dxa"/>
            </w:tcMar>
          </w:tcPr>
          <w:p w14:paraId="5DF279CE"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COBAEH</w:t>
            </w:r>
          </w:p>
        </w:tc>
        <w:tc>
          <w:tcPr>
            <w:tcW w:w="3502" w:type="dxa"/>
            <w:shd w:val="clear" w:color="auto" w:fill="auto"/>
            <w:tcMar>
              <w:top w:w="100" w:type="dxa"/>
              <w:left w:w="100" w:type="dxa"/>
              <w:bottom w:w="100" w:type="dxa"/>
              <w:right w:w="100" w:type="dxa"/>
            </w:tcMar>
          </w:tcPr>
          <w:p w14:paraId="3A37C2E1"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083C12ED"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Falda</w:t>
            </w:r>
          </w:p>
          <w:p w14:paraId="03AEB1C4" w14:textId="6A5FC7BD"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 xml:space="preserve">1 </w:t>
            </w:r>
            <w:r w:rsidR="008510B8" w:rsidRPr="00C45AF4">
              <w:rPr>
                <w:color w:val="000000" w:themeColor="text1"/>
                <w:sz w:val="24"/>
                <w:szCs w:val="24"/>
              </w:rPr>
              <w:t>S</w:t>
            </w:r>
            <w:r w:rsidRPr="00C45AF4">
              <w:rPr>
                <w:color w:val="000000" w:themeColor="text1"/>
                <w:sz w:val="24"/>
                <w:szCs w:val="24"/>
              </w:rPr>
              <w:t>uéter abierto</w:t>
            </w:r>
          </w:p>
          <w:p w14:paraId="5FE6715C"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Corbatín</w:t>
            </w:r>
          </w:p>
          <w:p w14:paraId="2697C95D"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Par de calcetas</w:t>
            </w:r>
          </w:p>
        </w:tc>
        <w:tc>
          <w:tcPr>
            <w:tcW w:w="3402" w:type="dxa"/>
            <w:shd w:val="clear" w:color="auto" w:fill="auto"/>
            <w:tcMar>
              <w:top w:w="100" w:type="dxa"/>
              <w:left w:w="100" w:type="dxa"/>
              <w:bottom w:w="100" w:type="dxa"/>
              <w:right w:w="100" w:type="dxa"/>
            </w:tcMar>
          </w:tcPr>
          <w:p w14:paraId="2814C0B0"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3F30F9DA"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Pantalón</w:t>
            </w:r>
          </w:p>
          <w:p w14:paraId="54EDF8D6"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Suéter abierto</w:t>
            </w:r>
          </w:p>
          <w:p w14:paraId="486FFF03"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Corbata</w:t>
            </w:r>
          </w:p>
        </w:tc>
      </w:tr>
      <w:tr w:rsidR="00C45AF4" w:rsidRPr="00C45AF4" w14:paraId="38D7D3F2" w14:textId="77777777" w:rsidTr="005D42BB">
        <w:trPr>
          <w:jc w:val="center"/>
        </w:trPr>
        <w:tc>
          <w:tcPr>
            <w:tcW w:w="2126" w:type="dxa"/>
            <w:shd w:val="clear" w:color="auto" w:fill="auto"/>
            <w:tcMar>
              <w:top w:w="100" w:type="dxa"/>
              <w:left w:w="100" w:type="dxa"/>
              <w:bottom w:w="100" w:type="dxa"/>
              <w:right w:w="100" w:type="dxa"/>
            </w:tcMar>
          </w:tcPr>
          <w:p w14:paraId="36D02288"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CONALEP-H</w:t>
            </w:r>
          </w:p>
        </w:tc>
        <w:tc>
          <w:tcPr>
            <w:tcW w:w="3502" w:type="dxa"/>
            <w:shd w:val="clear" w:color="auto" w:fill="auto"/>
            <w:tcMar>
              <w:top w:w="100" w:type="dxa"/>
              <w:left w:w="100" w:type="dxa"/>
              <w:bottom w:w="100" w:type="dxa"/>
              <w:right w:w="100" w:type="dxa"/>
            </w:tcMar>
          </w:tcPr>
          <w:p w14:paraId="69C99924"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7604DCD5"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Pantalón</w:t>
            </w:r>
          </w:p>
          <w:p w14:paraId="0623A874" w14:textId="43C2EDD1"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 xml:space="preserve">1 Suéter </w:t>
            </w:r>
            <w:r w:rsidR="00136A02" w:rsidRPr="00C45AF4">
              <w:rPr>
                <w:color w:val="000000" w:themeColor="text1"/>
                <w:sz w:val="24"/>
                <w:szCs w:val="24"/>
              </w:rPr>
              <w:t>abierto con cierre</w:t>
            </w:r>
          </w:p>
        </w:tc>
        <w:tc>
          <w:tcPr>
            <w:tcW w:w="3402" w:type="dxa"/>
            <w:shd w:val="clear" w:color="auto" w:fill="auto"/>
            <w:tcMar>
              <w:top w:w="100" w:type="dxa"/>
              <w:left w:w="100" w:type="dxa"/>
              <w:bottom w:w="100" w:type="dxa"/>
              <w:right w:w="100" w:type="dxa"/>
            </w:tcMar>
          </w:tcPr>
          <w:p w14:paraId="21021F31"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6973655A"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Pantalón</w:t>
            </w:r>
          </w:p>
          <w:p w14:paraId="0B0423A3"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Suéter cerrado</w:t>
            </w:r>
          </w:p>
        </w:tc>
      </w:tr>
      <w:tr w:rsidR="005D42BB" w:rsidRPr="00C45AF4" w14:paraId="55574889" w14:textId="77777777" w:rsidTr="005D42BB">
        <w:trPr>
          <w:jc w:val="center"/>
        </w:trPr>
        <w:tc>
          <w:tcPr>
            <w:tcW w:w="2126" w:type="dxa"/>
            <w:shd w:val="clear" w:color="auto" w:fill="auto"/>
            <w:tcMar>
              <w:top w:w="100" w:type="dxa"/>
              <w:left w:w="100" w:type="dxa"/>
              <w:bottom w:w="100" w:type="dxa"/>
              <w:right w:w="100" w:type="dxa"/>
            </w:tcMar>
          </w:tcPr>
          <w:p w14:paraId="4AEAB970"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lastRenderedPageBreak/>
              <w:t>BEH</w:t>
            </w:r>
          </w:p>
        </w:tc>
        <w:tc>
          <w:tcPr>
            <w:tcW w:w="3502" w:type="dxa"/>
            <w:shd w:val="clear" w:color="auto" w:fill="auto"/>
            <w:tcMar>
              <w:top w:w="100" w:type="dxa"/>
              <w:left w:w="100" w:type="dxa"/>
              <w:bottom w:w="100" w:type="dxa"/>
              <w:right w:w="100" w:type="dxa"/>
            </w:tcMar>
          </w:tcPr>
          <w:p w14:paraId="29D8E551"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Blusa</w:t>
            </w:r>
          </w:p>
          <w:p w14:paraId="00E20FEC"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Falda</w:t>
            </w:r>
          </w:p>
          <w:p w14:paraId="7B898CC0"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Suéter cerrado</w:t>
            </w:r>
          </w:p>
          <w:p w14:paraId="66E98E8C"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Chaleco</w:t>
            </w:r>
          </w:p>
          <w:p w14:paraId="290E6C59"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Corbata roja</w:t>
            </w:r>
          </w:p>
          <w:p w14:paraId="295F63DB"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Corbata gris</w:t>
            </w:r>
          </w:p>
          <w:p w14:paraId="4B869403"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Par de calcetas</w:t>
            </w:r>
          </w:p>
        </w:tc>
        <w:tc>
          <w:tcPr>
            <w:tcW w:w="3402" w:type="dxa"/>
            <w:shd w:val="clear" w:color="auto" w:fill="auto"/>
            <w:tcMar>
              <w:top w:w="100" w:type="dxa"/>
              <w:left w:w="100" w:type="dxa"/>
              <w:bottom w:w="100" w:type="dxa"/>
              <w:right w:w="100" w:type="dxa"/>
            </w:tcMar>
          </w:tcPr>
          <w:p w14:paraId="04E90D90"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Camisa</w:t>
            </w:r>
          </w:p>
          <w:p w14:paraId="7BB9F1F3"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Pantalón</w:t>
            </w:r>
          </w:p>
          <w:p w14:paraId="2783F0AA"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 xml:space="preserve">1 Suéter </w:t>
            </w:r>
          </w:p>
          <w:p w14:paraId="0BB46721"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Chaleco</w:t>
            </w:r>
          </w:p>
          <w:p w14:paraId="22E50766"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Corbata roja</w:t>
            </w:r>
          </w:p>
          <w:p w14:paraId="4759A68D" w14:textId="77777777" w:rsidR="005D42BB" w:rsidRPr="00C45AF4" w:rsidRDefault="005D42BB" w:rsidP="00E21CD5">
            <w:pPr>
              <w:widowControl w:val="0"/>
              <w:spacing w:line="240" w:lineRule="auto"/>
              <w:rPr>
                <w:color w:val="000000" w:themeColor="text1"/>
                <w:sz w:val="24"/>
                <w:szCs w:val="24"/>
              </w:rPr>
            </w:pPr>
            <w:r w:rsidRPr="00C45AF4">
              <w:rPr>
                <w:color w:val="000000" w:themeColor="text1"/>
                <w:sz w:val="24"/>
                <w:szCs w:val="24"/>
              </w:rPr>
              <w:t>1 Corbata gris</w:t>
            </w:r>
          </w:p>
        </w:tc>
      </w:tr>
    </w:tbl>
    <w:p w14:paraId="10869D65" w14:textId="77777777" w:rsidR="005D42BB" w:rsidRPr="00C45AF4" w:rsidRDefault="005D42BB" w:rsidP="005D42BB">
      <w:pPr>
        <w:spacing w:line="240" w:lineRule="auto"/>
        <w:jc w:val="both"/>
        <w:rPr>
          <w:color w:val="000000" w:themeColor="text1"/>
          <w:sz w:val="24"/>
          <w:szCs w:val="24"/>
        </w:rPr>
      </w:pPr>
    </w:p>
    <w:p w14:paraId="1750D534" w14:textId="56E26889"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El paquete de uniforme escolar será acorde a la talla requerida por la o el estudiante y </w:t>
      </w:r>
      <w:r w:rsidR="00F371B6" w:rsidRPr="00C45AF4">
        <w:rPr>
          <w:color w:val="000000" w:themeColor="text1"/>
          <w:sz w:val="24"/>
          <w:szCs w:val="24"/>
        </w:rPr>
        <w:t>a</w:t>
      </w:r>
      <w:r w:rsidRPr="00C45AF4">
        <w:rPr>
          <w:color w:val="000000" w:themeColor="text1"/>
          <w:sz w:val="24"/>
          <w:szCs w:val="24"/>
        </w:rPr>
        <w:t xml:space="preserve"> las características propias del Organismo Público Descentralizado donde se encuentre cursando sus estudios del nivel medio superior, por una vez al inicio del ciclo escolar.</w:t>
      </w:r>
    </w:p>
    <w:p w14:paraId="135E4F91" w14:textId="77777777" w:rsidR="005D42BB" w:rsidRPr="00C45AF4" w:rsidRDefault="005D42BB" w:rsidP="005D42BB">
      <w:pPr>
        <w:spacing w:line="240" w:lineRule="auto"/>
        <w:jc w:val="both"/>
        <w:rPr>
          <w:color w:val="000000" w:themeColor="text1"/>
          <w:sz w:val="24"/>
          <w:szCs w:val="24"/>
        </w:rPr>
      </w:pPr>
    </w:p>
    <w:p w14:paraId="7442C8BB"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5. CRITERIOS DE SELECCIÓN DE LOS BENEFICIARIOS</w:t>
      </w:r>
    </w:p>
    <w:p w14:paraId="411BA718" w14:textId="77777777" w:rsidR="005D42BB" w:rsidRPr="00C45AF4" w:rsidRDefault="005D42BB" w:rsidP="005D42BB">
      <w:pPr>
        <w:spacing w:line="240" w:lineRule="auto"/>
        <w:jc w:val="both"/>
        <w:rPr>
          <w:b/>
          <w:color w:val="000000" w:themeColor="text1"/>
          <w:sz w:val="24"/>
          <w:szCs w:val="24"/>
        </w:rPr>
      </w:pPr>
    </w:p>
    <w:p w14:paraId="5CE6129E"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5.1 población objetivo</w:t>
      </w:r>
    </w:p>
    <w:p w14:paraId="01651B82" w14:textId="77777777" w:rsidR="005D42BB" w:rsidRPr="00C45AF4" w:rsidRDefault="005D42BB" w:rsidP="005D42BB">
      <w:pPr>
        <w:spacing w:line="240" w:lineRule="auto"/>
        <w:jc w:val="both"/>
        <w:rPr>
          <w:b/>
          <w:color w:val="000000" w:themeColor="text1"/>
          <w:sz w:val="24"/>
          <w:szCs w:val="24"/>
        </w:rPr>
      </w:pPr>
    </w:p>
    <w:p w14:paraId="0953681A" w14:textId="27002578"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El Programa de Apoyo de Uniformes Escolares Gratuitos está dirigido a las y los estudiantes de los centros educativos dependientes de los Organismos Descentralizados de Educación Media Superior dentro de la demarcación del Estado de Hidalgo. </w:t>
      </w:r>
    </w:p>
    <w:p w14:paraId="5FCD6A6F" w14:textId="77777777" w:rsidR="005D42BB" w:rsidRPr="00C45AF4" w:rsidRDefault="005D42BB" w:rsidP="005D42BB">
      <w:pPr>
        <w:spacing w:line="240" w:lineRule="auto"/>
        <w:jc w:val="both"/>
        <w:rPr>
          <w:color w:val="000000" w:themeColor="text1"/>
          <w:sz w:val="24"/>
          <w:szCs w:val="24"/>
        </w:rPr>
      </w:pPr>
    </w:p>
    <w:p w14:paraId="27BC3113"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5.2 Instituciones participantes</w:t>
      </w:r>
    </w:p>
    <w:p w14:paraId="79B36A32" w14:textId="77777777" w:rsidR="005D42BB" w:rsidRPr="00C45AF4" w:rsidRDefault="005D42BB" w:rsidP="005D42BB">
      <w:pPr>
        <w:spacing w:line="240" w:lineRule="auto"/>
        <w:jc w:val="both"/>
        <w:rPr>
          <w:b/>
          <w:color w:val="000000" w:themeColor="text1"/>
          <w:sz w:val="24"/>
          <w:szCs w:val="24"/>
        </w:rPr>
      </w:pPr>
    </w:p>
    <w:p w14:paraId="5050C264" w14:textId="5FFE2905" w:rsidR="005D42BB" w:rsidRPr="00C45AF4" w:rsidRDefault="005D42BB" w:rsidP="005D42BB">
      <w:pPr>
        <w:spacing w:line="240" w:lineRule="auto"/>
        <w:jc w:val="both"/>
        <w:rPr>
          <w:b/>
          <w:color w:val="000000" w:themeColor="text1"/>
          <w:sz w:val="24"/>
          <w:szCs w:val="24"/>
        </w:rPr>
      </w:pPr>
      <w:r w:rsidRPr="00C45AF4">
        <w:rPr>
          <w:color w:val="000000" w:themeColor="text1"/>
          <w:sz w:val="24"/>
          <w:szCs w:val="24"/>
        </w:rPr>
        <w:t>E</w:t>
      </w:r>
      <w:r w:rsidR="000C23FF" w:rsidRPr="00C45AF4">
        <w:rPr>
          <w:color w:val="000000" w:themeColor="text1"/>
          <w:sz w:val="24"/>
          <w:szCs w:val="24"/>
        </w:rPr>
        <w:t>n e</w:t>
      </w:r>
      <w:r w:rsidRPr="00C45AF4">
        <w:rPr>
          <w:color w:val="000000" w:themeColor="text1"/>
          <w:sz w:val="24"/>
          <w:szCs w:val="24"/>
        </w:rPr>
        <w:t xml:space="preserve">l Programa de Apoyo de Uniformes Escolares Gratuitos </w:t>
      </w:r>
      <w:r w:rsidR="000C23FF" w:rsidRPr="00C45AF4">
        <w:rPr>
          <w:color w:val="000000" w:themeColor="text1"/>
          <w:sz w:val="24"/>
          <w:szCs w:val="24"/>
        </w:rPr>
        <w:t>participaran</w:t>
      </w:r>
      <w:r w:rsidRPr="00C45AF4">
        <w:rPr>
          <w:color w:val="000000" w:themeColor="text1"/>
          <w:sz w:val="24"/>
          <w:szCs w:val="24"/>
        </w:rPr>
        <w:t xml:space="preserve"> los Organismos Descentralizados de Educación Media Superior.</w:t>
      </w:r>
    </w:p>
    <w:p w14:paraId="15C1339A" w14:textId="77777777" w:rsidR="005D42BB" w:rsidRPr="00C45AF4" w:rsidRDefault="005D42BB" w:rsidP="005D42BB">
      <w:pPr>
        <w:rPr>
          <w:color w:val="000000" w:themeColor="text1"/>
          <w:sz w:val="24"/>
          <w:szCs w:val="24"/>
        </w:rPr>
      </w:pPr>
    </w:p>
    <w:p w14:paraId="2FE567E6"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6. REQUISITOS Y DOCUMENTOS ESTRICTAMENTE NECESARIOS</w:t>
      </w:r>
    </w:p>
    <w:p w14:paraId="0ECFAAF0" w14:textId="77777777" w:rsidR="005D42BB" w:rsidRPr="00C45AF4" w:rsidRDefault="005D42BB" w:rsidP="005D42BB">
      <w:pPr>
        <w:spacing w:line="240" w:lineRule="auto"/>
        <w:jc w:val="both"/>
        <w:rPr>
          <w:b/>
          <w:color w:val="000000" w:themeColor="text1"/>
          <w:sz w:val="24"/>
          <w:szCs w:val="24"/>
        </w:rPr>
      </w:pPr>
    </w:p>
    <w:p w14:paraId="4FDD7E7F"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6.1 De los requisitos</w:t>
      </w:r>
    </w:p>
    <w:p w14:paraId="7F4AA8A6" w14:textId="77777777" w:rsidR="005D42BB" w:rsidRPr="00C45AF4" w:rsidRDefault="005D42BB" w:rsidP="005D42BB">
      <w:pPr>
        <w:spacing w:line="240" w:lineRule="auto"/>
        <w:jc w:val="both"/>
        <w:rPr>
          <w:b/>
          <w:color w:val="000000" w:themeColor="text1"/>
          <w:sz w:val="24"/>
          <w:szCs w:val="24"/>
        </w:rPr>
      </w:pPr>
    </w:p>
    <w:p w14:paraId="7B75BB40" w14:textId="3478870C"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Para ser beneficiario de un paquete de uniformes escolares, bastará ser alumno inscrito en alguno de los Organismos Descentralizados de educación media superior</w:t>
      </w:r>
      <w:r w:rsidR="009871A3" w:rsidRPr="00C45AF4">
        <w:rPr>
          <w:color w:val="000000" w:themeColor="text1"/>
          <w:sz w:val="24"/>
          <w:szCs w:val="24"/>
        </w:rPr>
        <w:t>.</w:t>
      </w:r>
      <w:r w:rsidRPr="00C45AF4">
        <w:rPr>
          <w:color w:val="000000" w:themeColor="text1"/>
          <w:sz w:val="24"/>
          <w:szCs w:val="24"/>
        </w:rPr>
        <w:t xml:space="preserve"> Para efecto de lo anterior, la o el estudiante deberá de realizar su inscripción </w:t>
      </w:r>
      <w:r w:rsidR="009871A3" w:rsidRPr="00C45AF4">
        <w:rPr>
          <w:color w:val="000000" w:themeColor="text1"/>
          <w:sz w:val="24"/>
          <w:szCs w:val="24"/>
        </w:rPr>
        <w:t xml:space="preserve">o reinscripción </w:t>
      </w:r>
      <w:r w:rsidRPr="00C45AF4">
        <w:rPr>
          <w:color w:val="000000" w:themeColor="text1"/>
          <w:sz w:val="24"/>
          <w:szCs w:val="24"/>
        </w:rPr>
        <w:t>en el periodo establecido por el Organismo Público de Educación Media Superior en el que curse sus estudios.</w:t>
      </w:r>
    </w:p>
    <w:p w14:paraId="00E5789B" w14:textId="77777777" w:rsidR="005D42BB" w:rsidRPr="00C45AF4" w:rsidRDefault="005D42BB" w:rsidP="005D42BB">
      <w:pPr>
        <w:spacing w:line="240" w:lineRule="auto"/>
        <w:jc w:val="both"/>
        <w:rPr>
          <w:color w:val="000000" w:themeColor="text1"/>
          <w:sz w:val="24"/>
          <w:szCs w:val="24"/>
        </w:rPr>
      </w:pPr>
    </w:p>
    <w:p w14:paraId="6E9D8540"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6.2 De los documentos</w:t>
      </w:r>
    </w:p>
    <w:p w14:paraId="2C0DE3F5" w14:textId="77777777" w:rsidR="005D42BB" w:rsidRPr="00C45AF4" w:rsidRDefault="005D42BB" w:rsidP="005D42BB">
      <w:pPr>
        <w:spacing w:line="240" w:lineRule="auto"/>
        <w:jc w:val="both"/>
        <w:rPr>
          <w:b/>
          <w:color w:val="000000" w:themeColor="text1"/>
          <w:sz w:val="24"/>
          <w:szCs w:val="24"/>
        </w:rPr>
      </w:pPr>
    </w:p>
    <w:p w14:paraId="2BEF03A6" w14:textId="21BCB571" w:rsidR="005D42BB" w:rsidRPr="00C45AF4" w:rsidRDefault="005D42BB" w:rsidP="005D42BB">
      <w:pPr>
        <w:spacing w:line="240" w:lineRule="auto"/>
        <w:jc w:val="both"/>
        <w:rPr>
          <w:strike/>
          <w:color w:val="000000" w:themeColor="text1"/>
          <w:sz w:val="24"/>
          <w:szCs w:val="24"/>
        </w:rPr>
      </w:pPr>
      <w:r w:rsidRPr="00C45AF4">
        <w:rPr>
          <w:color w:val="000000" w:themeColor="text1"/>
          <w:sz w:val="24"/>
          <w:szCs w:val="24"/>
        </w:rPr>
        <w:t xml:space="preserve">Las y los estudiantes inscritos en los centros educativos de </w:t>
      </w:r>
      <w:r w:rsidR="000C23FF" w:rsidRPr="00C45AF4">
        <w:rPr>
          <w:color w:val="000000" w:themeColor="text1"/>
          <w:sz w:val="24"/>
          <w:szCs w:val="24"/>
        </w:rPr>
        <w:t xml:space="preserve">los </w:t>
      </w:r>
      <w:r w:rsidR="000C23FF" w:rsidRPr="00C45AF4">
        <w:rPr>
          <w:color w:val="000000" w:themeColor="text1"/>
          <w:sz w:val="24"/>
          <w:szCs w:val="24"/>
        </w:rPr>
        <w:t>Organismos Descentralizados de Educación Media Superior</w:t>
      </w:r>
      <w:r w:rsidRPr="00C45AF4">
        <w:rPr>
          <w:color w:val="000000" w:themeColor="text1"/>
          <w:sz w:val="24"/>
          <w:szCs w:val="24"/>
        </w:rPr>
        <w:t xml:space="preserve">, que cumplan los requisitos establecidos en las presentes reglas de operación, no requieren presentar documentación para la entrega del apoyo. </w:t>
      </w:r>
    </w:p>
    <w:p w14:paraId="0B6BC263" w14:textId="77777777" w:rsidR="005D42BB" w:rsidRPr="00C45AF4" w:rsidRDefault="005D42BB" w:rsidP="005D42BB">
      <w:pPr>
        <w:rPr>
          <w:color w:val="000000" w:themeColor="text1"/>
          <w:sz w:val="24"/>
          <w:szCs w:val="24"/>
        </w:rPr>
      </w:pPr>
    </w:p>
    <w:p w14:paraId="400D0397"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7. FORMA DE REALIZAR EL TRÁMITE</w:t>
      </w:r>
    </w:p>
    <w:p w14:paraId="4E4F9777" w14:textId="77777777" w:rsidR="005D42BB" w:rsidRPr="00C45AF4" w:rsidRDefault="005D42BB" w:rsidP="005D42BB">
      <w:pPr>
        <w:spacing w:line="240" w:lineRule="auto"/>
        <w:jc w:val="both"/>
        <w:rPr>
          <w:b/>
          <w:color w:val="000000" w:themeColor="text1"/>
          <w:sz w:val="24"/>
          <w:szCs w:val="24"/>
        </w:rPr>
      </w:pPr>
    </w:p>
    <w:p w14:paraId="5E728160" w14:textId="799F993C" w:rsidR="005D42BB" w:rsidRPr="00C45AF4" w:rsidRDefault="005D42BB" w:rsidP="005D42BB">
      <w:pPr>
        <w:jc w:val="both"/>
        <w:rPr>
          <w:color w:val="000000" w:themeColor="text1"/>
          <w:sz w:val="24"/>
          <w:szCs w:val="24"/>
        </w:rPr>
      </w:pPr>
      <w:r w:rsidRPr="00C45AF4">
        <w:rPr>
          <w:color w:val="000000" w:themeColor="text1"/>
          <w:sz w:val="24"/>
          <w:szCs w:val="24"/>
        </w:rPr>
        <w:lastRenderedPageBreak/>
        <w:t xml:space="preserve">Con el propósito de coadyuvar a la entrega del paquete de </w:t>
      </w:r>
      <w:r w:rsidR="009871A3" w:rsidRPr="00C45AF4">
        <w:rPr>
          <w:color w:val="000000" w:themeColor="text1"/>
          <w:sz w:val="24"/>
          <w:szCs w:val="24"/>
        </w:rPr>
        <w:t>Uniformes Escolar</w:t>
      </w:r>
      <w:r w:rsidR="00136A02" w:rsidRPr="00C45AF4">
        <w:rPr>
          <w:color w:val="000000" w:themeColor="text1"/>
          <w:sz w:val="24"/>
          <w:szCs w:val="24"/>
        </w:rPr>
        <w:t>es</w:t>
      </w:r>
      <w:r w:rsidRPr="00C45AF4">
        <w:rPr>
          <w:color w:val="000000" w:themeColor="text1"/>
          <w:sz w:val="24"/>
          <w:szCs w:val="24"/>
        </w:rPr>
        <w:t xml:space="preserve"> Gratuitos, las y los estudiantes recibirán el apoyo en el centro educativo en el horario y fecha programada para la entrega</w:t>
      </w:r>
      <w:r w:rsidR="00F371B6" w:rsidRPr="00C45AF4">
        <w:rPr>
          <w:color w:val="000000" w:themeColor="text1"/>
          <w:sz w:val="24"/>
          <w:szCs w:val="24"/>
        </w:rPr>
        <w:t>,</w:t>
      </w:r>
      <w:r w:rsidRPr="00C45AF4">
        <w:rPr>
          <w:color w:val="000000" w:themeColor="text1"/>
          <w:sz w:val="24"/>
          <w:szCs w:val="24"/>
        </w:rPr>
        <w:t xml:space="preserve"> una vez iniciado el semestre</w:t>
      </w:r>
      <w:r w:rsidR="009871A3" w:rsidRPr="00C45AF4">
        <w:rPr>
          <w:color w:val="000000" w:themeColor="text1"/>
          <w:sz w:val="24"/>
          <w:szCs w:val="24"/>
        </w:rPr>
        <w:t>, presentando el vale correspondiente</w:t>
      </w:r>
      <w:r w:rsidRPr="00C45AF4">
        <w:rPr>
          <w:color w:val="000000" w:themeColor="text1"/>
          <w:sz w:val="24"/>
          <w:szCs w:val="24"/>
        </w:rPr>
        <w:t>.</w:t>
      </w:r>
    </w:p>
    <w:p w14:paraId="69DA3536" w14:textId="77777777" w:rsidR="005D42BB" w:rsidRPr="00C45AF4" w:rsidRDefault="005D42BB" w:rsidP="005D42BB">
      <w:pPr>
        <w:jc w:val="both"/>
        <w:rPr>
          <w:color w:val="000000" w:themeColor="text1"/>
          <w:sz w:val="24"/>
          <w:szCs w:val="24"/>
        </w:rPr>
      </w:pPr>
    </w:p>
    <w:p w14:paraId="733843B0"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8. UNIDAD ADMINISTRATIVA ANTE QUIEN SE REALIZA EL TRÁMITE</w:t>
      </w:r>
    </w:p>
    <w:p w14:paraId="5089A66E" w14:textId="77777777" w:rsidR="005D42BB" w:rsidRPr="00C45AF4" w:rsidRDefault="005D42BB" w:rsidP="005D42BB">
      <w:pPr>
        <w:spacing w:line="240" w:lineRule="auto"/>
        <w:jc w:val="both"/>
        <w:rPr>
          <w:b/>
          <w:color w:val="000000" w:themeColor="text1"/>
          <w:sz w:val="24"/>
          <w:szCs w:val="24"/>
        </w:rPr>
      </w:pPr>
    </w:p>
    <w:p w14:paraId="4BC2AE97" w14:textId="347FA66F"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En los centros educativos dependientes de los </w:t>
      </w:r>
      <w:r w:rsidR="000C23FF" w:rsidRPr="00C45AF4">
        <w:rPr>
          <w:color w:val="000000" w:themeColor="text1"/>
          <w:sz w:val="24"/>
          <w:szCs w:val="24"/>
        </w:rPr>
        <w:t>Organismos Descentralizados de Educación Media Superior</w:t>
      </w:r>
      <w:r w:rsidRPr="00C45AF4">
        <w:rPr>
          <w:color w:val="000000" w:themeColor="text1"/>
          <w:sz w:val="24"/>
          <w:szCs w:val="24"/>
        </w:rPr>
        <w:t>.</w:t>
      </w:r>
    </w:p>
    <w:p w14:paraId="06B0AE87" w14:textId="77777777" w:rsidR="005D42BB" w:rsidRPr="00C45AF4" w:rsidRDefault="005D42BB" w:rsidP="005D42BB">
      <w:pPr>
        <w:jc w:val="both"/>
        <w:rPr>
          <w:color w:val="000000" w:themeColor="text1"/>
          <w:sz w:val="24"/>
          <w:szCs w:val="24"/>
        </w:rPr>
      </w:pPr>
    </w:p>
    <w:p w14:paraId="43241216"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9. MECANISMO DE SELECCIÓN O ASIGNACIÓN Y GARANTE DE TRANSPARENCIA</w:t>
      </w:r>
    </w:p>
    <w:p w14:paraId="59D6B3CD" w14:textId="77777777" w:rsidR="005D42BB" w:rsidRPr="00C45AF4" w:rsidRDefault="005D42BB" w:rsidP="005D42BB">
      <w:pPr>
        <w:spacing w:line="240" w:lineRule="auto"/>
        <w:jc w:val="both"/>
        <w:rPr>
          <w:b/>
          <w:color w:val="000000" w:themeColor="text1"/>
          <w:sz w:val="24"/>
          <w:szCs w:val="24"/>
        </w:rPr>
      </w:pPr>
    </w:p>
    <w:p w14:paraId="1CBCA933"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 xml:space="preserve">9.1. Criterios </w:t>
      </w:r>
    </w:p>
    <w:p w14:paraId="0CB3C852" w14:textId="77777777" w:rsidR="005D42BB" w:rsidRPr="00C45AF4" w:rsidRDefault="005D42BB" w:rsidP="005D42BB">
      <w:pPr>
        <w:spacing w:line="240" w:lineRule="auto"/>
        <w:jc w:val="both"/>
        <w:rPr>
          <w:color w:val="000000" w:themeColor="text1"/>
          <w:sz w:val="24"/>
          <w:szCs w:val="24"/>
        </w:rPr>
      </w:pPr>
    </w:p>
    <w:p w14:paraId="1022345C" w14:textId="77777777" w:rsidR="00BA74DA" w:rsidRPr="00C45AF4" w:rsidRDefault="00BA74DA" w:rsidP="00BA74DA">
      <w:pPr>
        <w:spacing w:line="240" w:lineRule="auto"/>
        <w:jc w:val="both"/>
        <w:rPr>
          <w:color w:val="000000" w:themeColor="text1"/>
          <w:sz w:val="24"/>
          <w:szCs w:val="24"/>
        </w:rPr>
      </w:pPr>
      <w:r w:rsidRPr="00C45AF4">
        <w:rPr>
          <w:color w:val="000000" w:themeColor="text1"/>
          <w:sz w:val="24"/>
          <w:szCs w:val="24"/>
        </w:rPr>
        <w:t>Para la entrega de los apoyos se considerará lo siguiente:</w:t>
      </w:r>
    </w:p>
    <w:p w14:paraId="0B3F5C41" w14:textId="77777777" w:rsidR="00BA74DA" w:rsidRPr="00C45AF4" w:rsidRDefault="00BA74DA" w:rsidP="00BA74DA">
      <w:pPr>
        <w:spacing w:line="240" w:lineRule="auto"/>
        <w:jc w:val="both"/>
        <w:rPr>
          <w:color w:val="000000" w:themeColor="text1"/>
          <w:sz w:val="24"/>
          <w:szCs w:val="24"/>
        </w:rPr>
      </w:pPr>
      <w:r w:rsidRPr="00C45AF4">
        <w:rPr>
          <w:color w:val="000000" w:themeColor="text1"/>
          <w:sz w:val="24"/>
          <w:szCs w:val="24"/>
        </w:rPr>
        <w:t xml:space="preserve"> </w:t>
      </w:r>
    </w:p>
    <w:p w14:paraId="18C2F13F" w14:textId="20A010FB" w:rsidR="00BA74DA" w:rsidRPr="00C45AF4" w:rsidRDefault="00890C4B" w:rsidP="00890C4B">
      <w:pPr>
        <w:spacing w:line="240" w:lineRule="auto"/>
        <w:ind w:left="567" w:hanging="207"/>
        <w:jc w:val="both"/>
        <w:rPr>
          <w:color w:val="000000" w:themeColor="text1"/>
          <w:sz w:val="24"/>
          <w:szCs w:val="24"/>
        </w:rPr>
      </w:pPr>
      <w:r w:rsidRPr="00C45AF4">
        <w:rPr>
          <w:color w:val="000000" w:themeColor="text1"/>
          <w:sz w:val="24"/>
          <w:szCs w:val="24"/>
        </w:rPr>
        <w:t xml:space="preserve">I. </w:t>
      </w:r>
      <w:r w:rsidR="00BA74DA" w:rsidRPr="00C45AF4">
        <w:rPr>
          <w:color w:val="000000" w:themeColor="text1"/>
          <w:sz w:val="24"/>
          <w:szCs w:val="24"/>
        </w:rPr>
        <w:t xml:space="preserve">Se asignará un paquete de uniforme escolar descrito </w:t>
      </w:r>
      <w:r w:rsidR="00F371B6" w:rsidRPr="00C45AF4">
        <w:rPr>
          <w:color w:val="000000" w:themeColor="text1"/>
          <w:sz w:val="24"/>
          <w:szCs w:val="24"/>
        </w:rPr>
        <w:t xml:space="preserve">en </w:t>
      </w:r>
      <w:r w:rsidR="00BA74DA" w:rsidRPr="00C45AF4">
        <w:rPr>
          <w:color w:val="000000" w:themeColor="text1"/>
          <w:sz w:val="24"/>
          <w:szCs w:val="24"/>
        </w:rPr>
        <w:t xml:space="preserve">el numeral 4 de las presentes reglas de operación, en el segundo semestre del ejercicio fiscal 2025 a cada uno de los estudiantes de nuevo ingreso a primer semestre de los </w:t>
      </w:r>
      <w:r w:rsidR="000C23FF" w:rsidRPr="00C45AF4">
        <w:rPr>
          <w:color w:val="000000" w:themeColor="text1"/>
          <w:sz w:val="24"/>
          <w:szCs w:val="24"/>
        </w:rPr>
        <w:t>Organismos Descentralizados de Educación Media Superior</w:t>
      </w:r>
      <w:r w:rsidR="00BA74DA" w:rsidRPr="00C45AF4">
        <w:rPr>
          <w:color w:val="000000" w:themeColor="text1"/>
          <w:sz w:val="24"/>
          <w:szCs w:val="24"/>
        </w:rPr>
        <w:t>; y</w:t>
      </w:r>
    </w:p>
    <w:p w14:paraId="09ADCA3E" w14:textId="0D2455E8" w:rsidR="00BA74DA" w:rsidRPr="00C45AF4" w:rsidRDefault="00890C4B" w:rsidP="00890C4B">
      <w:pPr>
        <w:spacing w:line="240" w:lineRule="auto"/>
        <w:ind w:left="567" w:hanging="207"/>
        <w:jc w:val="both"/>
        <w:rPr>
          <w:color w:val="000000" w:themeColor="text1"/>
          <w:sz w:val="24"/>
          <w:szCs w:val="24"/>
        </w:rPr>
      </w:pPr>
      <w:r w:rsidRPr="00C45AF4">
        <w:rPr>
          <w:color w:val="000000" w:themeColor="text1"/>
          <w:sz w:val="24"/>
          <w:szCs w:val="24"/>
        </w:rPr>
        <w:t xml:space="preserve">II. </w:t>
      </w:r>
      <w:r w:rsidR="00BA74DA" w:rsidRPr="00C45AF4">
        <w:rPr>
          <w:color w:val="000000" w:themeColor="text1"/>
          <w:sz w:val="24"/>
          <w:szCs w:val="24"/>
        </w:rPr>
        <w:t>Si de acuerdo con la suficiencia presupuestal se han cumplido las metas establecidas del programa, y existe excedente de paquetes de uniformes escolares, los organismos descentralizados podrán asignar de manera progresiva, a estudiantes inscritos en otros semestres y en los casos de transferencia o reingreso.</w:t>
      </w:r>
    </w:p>
    <w:p w14:paraId="6B346385" w14:textId="77777777" w:rsidR="00BA74DA" w:rsidRPr="00C45AF4" w:rsidRDefault="00BA74DA" w:rsidP="00BA74DA">
      <w:pPr>
        <w:spacing w:line="240" w:lineRule="auto"/>
        <w:jc w:val="both"/>
        <w:rPr>
          <w:color w:val="000000" w:themeColor="text1"/>
          <w:sz w:val="24"/>
          <w:szCs w:val="24"/>
        </w:rPr>
      </w:pPr>
    </w:p>
    <w:p w14:paraId="53DACB98" w14:textId="3102BFF3" w:rsidR="00BA74DA" w:rsidRPr="00C45AF4" w:rsidRDefault="00BA74DA" w:rsidP="00BA74DA">
      <w:pPr>
        <w:spacing w:line="240" w:lineRule="auto"/>
        <w:jc w:val="both"/>
        <w:rPr>
          <w:color w:val="000000" w:themeColor="text1"/>
          <w:sz w:val="24"/>
          <w:szCs w:val="24"/>
        </w:rPr>
      </w:pPr>
      <w:r w:rsidRPr="00C45AF4">
        <w:rPr>
          <w:color w:val="000000" w:themeColor="text1"/>
          <w:sz w:val="24"/>
          <w:szCs w:val="24"/>
        </w:rPr>
        <w:t xml:space="preserve">Las metas y presupuesto asignado al programa tendrán vigencia para el ejercicio fiscal 2025, salvo en los casos de excepción por transferencia de alumno u otra causa justificable de acuerdo con las características y necesidades propias de cada uno de los </w:t>
      </w:r>
      <w:r w:rsidR="000C23FF" w:rsidRPr="00C45AF4">
        <w:rPr>
          <w:color w:val="000000" w:themeColor="text1"/>
          <w:sz w:val="24"/>
          <w:szCs w:val="24"/>
        </w:rPr>
        <w:t>Organismos Descentralizados de Educación Media Superior</w:t>
      </w:r>
      <w:r w:rsidRPr="00C45AF4">
        <w:rPr>
          <w:color w:val="000000" w:themeColor="text1"/>
          <w:sz w:val="24"/>
          <w:szCs w:val="24"/>
        </w:rPr>
        <w:t>, siempre que haya existido suficiencia presupuestal para dar atención a las y los estudiantes ya inscritos.</w:t>
      </w:r>
    </w:p>
    <w:p w14:paraId="4BC3DCBF" w14:textId="77777777" w:rsidR="005D42BB" w:rsidRPr="00C45AF4" w:rsidRDefault="005D42BB" w:rsidP="005D42BB">
      <w:pPr>
        <w:spacing w:line="240" w:lineRule="auto"/>
        <w:ind w:left="720"/>
        <w:jc w:val="both"/>
        <w:rPr>
          <w:color w:val="000000" w:themeColor="text1"/>
          <w:sz w:val="24"/>
          <w:szCs w:val="24"/>
        </w:rPr>
      </w:pPr>
    </w:p>
    <w:p w14:paraId="33F86F6B"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9.2 Mecanismo de selección y asignación</w:t>
      </w:r>
    </w:p>
    <w:p w14:paraId="5CD72227" w14:textId="77777777" w:rsidR="005D42BB" w:rsidRPr="00C45AF4" w:rsidRDefault="005D42BB" w:rsidP="005D42BB">
      <w:pPr>
        <w:spacing w:line="240" w:lineRule="auto"/>
        <w:jc w:val="both"/>
        <w:rPr>
          <w:b/>
          <w:color w:val="000000" w:themeColor="text1"/>
          <w:sz w:val="24"/>
          <w:szCs w:val="24"/>
        </w:rPr>
      </w:pPr>
    </w:p>
    <w:p w14:paraId="3EB3C943" w14:textId="44D233C7" w:rsidR="00BA74DA" w:rsidRPr="00C45AF4" w:rsidRDefault="006408D6" w:rsidP="00890C4B">
      <w:pPr>
        <w:pBdr>
          <w:top w:val="nil"/>
          <w:left w:val="nil"/>
          <w:bottom w:val="nil"/>
          <w:right w:val="nil"/>
          <w:between w:val="nil"/>
        </w:pBdr>
        <w:spacing w:line="240" w:lineRule="auto"/>
        <w:ind w:left="567" w:hanging="283"/>
        <w:jc w:val="both"/>
        <w:rPr>
          <w:color w:val="000000" w:themeColor="text1"/>
          <w:sz w:val="24"/>
          <w:szCs w:val="24"/>
        </w:rPr>
      </w:pPr>
      <w:r w:rsidRPr="00C45AF4">
        <w:rPr>
          <w:color w:val="000000" w:themeColor="text1"/>
          <w:sz w:val="24"/>
          <w:szCs w:val="24"/>
        </w:rPr>
        <w:t xml:space="preserve">I. </w:t>
      </w:r>
      <w:r w:rsidR="00BA74DA" w:rsidRPr="00C45AF4">
        <w:rPr>
          <w:color w:val="000000" w:themeColor="text1"/>
          <w:sz w:val="24"/>
          <w:szCs w:val="24"/>
        </w:rPr>
        <w:t>Con base en la matrícula vigente de cada centro educativo</w:t>
      </w:r>
      <w:r w:rsidR="00F371B6" w:rsidRPr="00C45AF4">
        <w:rPr>
          <w:color w:val="000000" w:themeColor="text1"/>
          <w:sz w:val="24"/>
          <w:szCs w:val="24"/>
        </w:rPr>
        <w:t>,</w:t>
      </w:r>
      <w:r w:rsidR="00BA74DA" w:rsidRPr="00C45AF4">
        <w:rPr>
          <w:color w:val="000000" w:themeColor="text1"/>
          <w:sz w:val="24"/>
          <w:szCs w:val="24"/>
        </w:rPr>
        <w:t xml:space="preserve"> al inicio de semestre, el organismo público descentralizado determinará el número de paquetes de uniformes escolares a entregar, en atención a la suficiencia presupuestal; </w:t>
      </w:r>
    </w:p>
    <w:p w14:paraId="123CF565" w14:textId="131F244C" w:rsidR="00BA74DA" w:rsidRPr="00C45AF4" w:rsidRDefault="00890C4B" w:rsidP="00890C4B">
      <w:pPr>
        <w:pBdr>
          <w:top w:val="nil"/>
          <w:left w:val="nil"/>
          <w:bottom w:val="nil"/>
          <w:right w:val="nil"/>
          <w:between w:val="nil"/>
        </w:pBdr>
        <w:spacing w:line="240" w:lineRule="auto"/>
        <w:ind w:left="567" w:hanging="283"/>
        <w:jc w:val="both"/>
        <w:rPr>
          <w:color w:val="000000" w:themeColor="text1"/>
          <w:sz w:val="24"/>
          <w:szCs w:val="24"/>
        </w:rPr>
      </w:pPr>
      <w:r w:rsidRPr="00C45AF4">
        <w:rPr>
          <w:color w:val="000000" w:themeColor="text1"/>
          <w:sz w:val="24"/>
          <w:szCs w:val="24"/>
        </w:rPr>
        <w:t xml:space="preserve">II. </w:t>
      </w:r>
      <w:r w:rsidR="00BA74DA" w:rsidRPr="00C45AF4">
        <w:rPr>
          <w:color w:val="000000" w:themeColor="text1"/>
          <w:sz w:val="24"/>
          <w:szCs w:val="24"/>
        </w:rPr>
        <w:t>Se entregarán vales impresos en los centros educativos</w:t>
      </w:r>
      <w:r w:rsidR="00F371B6" w:rsidRPr="00C45AF4">
        <w:rPr>
          <w:color w:val="000000" w:themeColor="text1"/>
          <w:sz w:val="24"/>
          <w:szCs w:val="24"/>
        </w:rPr>
        <w:t>,</w:t>
      </w:r>
      <w:r w:rsidR="00BA74DA" w:rsidRPr="00C45AF4">
        <w:rPr>
          <w:color w:val="000000" w:themeColor="text1"/>
          <w:sz w:val="24"/>
          <w:szCs w:val="24"/>
        </w:rPr>
        <w:t xml:space="preserve"> y/o digitales a través de correo institucional</w:t>
      </w:r>
      <w:r w:rsidR="00F371B6" w:rsidRPr="00C45AF4">
        <w:rPr>
          <w:color w:val="000000" w:themeColor="text1"/>
          <w:sz w:val="24"/>
          <w:szCs w:val="24"/>
        </w:rPr>
        <w:t>,</w:t>
      </w:r>
      <w:r w:rsidR="00BA74DA" w:rsidRPr="00C45AF4">
        <w:rPr>
          <w:color w:val="000000" w:themeColor="text1"/>
          <w:sz w:val="24"/>
          <w:szCs w:val="24"/>
        </w:rPr>
        <w:t xml:space="preserve"> a cada </w:t>
      </w:r>
      <w:r w:rsidR="00435FC1" w:rsidRPr="00C45AF4">
        <w:rPr>
          <w:color w:val="000000" w:themeColor="text1"/>
          <w:sz w:val="24"/>
          <w:szCs w:val="24"/>
        </w:rPr>
        <w:t>estudiante inscrito o reinscrito</w:t>
      </w:r>
      <w:r w:rsidR="00BA74DA" w:rsidRPr="00C45AF4">
        <w:rPr>
          <w:color w:val="000000" w:themeColor="text1"/>
          <w:sz w:val="24"/>
          <w:szCs w:val="24"/>
        </w:rPr>
        <w:t>;</w:t>
      </w:r>
    </w:p>
    <w:p w14:paraId="479EE64D" w14:textId="3E1A36E9" w:rsidR="00BA74DA" w:rsidRPr="00C45AF4" w:rsidRDefault="00890C4B" w:rsidP="006408D6">
      <w:pPr>
        <w:pBdr>
          <w:top w:val="nil"/>
          <w:left w:val="nil"/>
          <w:bottom w:val="nil"/>
          <w:right w:val="nil"/>
          <w:between w:val="nil"/>
        </w:pBdr>
        <w:spacing w:line="240" w:lineRule="auto"/>
        <w:ind w:left="284"/>
        <w:jc w:val="both"/>
        <w:rPr>
          <w:color w:val="000000" w:themeColor="text1"/>
          <w:sz w:val="24"/>
          <w:szCs w:val="24"/>
        </w:rPr>
      </w:pPr>
      <w:r w:rsidRPr="00C45AF4">
        <w:rPr>
          <w:color w:val="000000" w:themeColor="text1"/>
          <w:sz w:val="24"/>
          <w:szCs w:val="24"/>
        </w:rPr>
        <w:t xml:space="preserve">III. </w:t>
      </w:r>
      <w:r w:rsidR="00BA74DA" w:rsidRPr="00C45AF4">
        <w:rPr>
          <w:color w:val="000000" w:themeColor="text1"/>
          <w:sz w:val="24"/>
          <w:szCs w:val="24"/>
        </w:rPr>
        <w:t>La o el estudiante podrá canjear el vale por un paquete de uniforme escolar;</w:t>
      </w:r>
    </w:p>
    <w:p w14:paraId="35F6042C" w14:textId="698AC29D" w:rsidR="00BA74DA" w:rsidRPr="00C45AF4" w:rsidRDefault="00890C4B" w:rsidP="00890C4B">
      <w:pPr>
        <w:pBdr>
          <w:top w:val="nil"/>
          <w:left w:val="nil"/>
          <w:bottom w:val="nil"/>
          <w:right w:val="nil"/>
          <w:between w:val="nil"/>
        </w:pBdr>
        <w:tabs>
          <w:tab w:val="left" w:pos="426"/>
        </w:tabs>
        <w:spacing w:line="240" w:lineRule="auto"/>
        <w:ind w:left="567" w:hanging="283"/>
        <w:jc w:val="both"/>
        <w:rPr>
          <w:color w:val="000000" w:themeColor="text1"/>
          <w:sz w:val="24"/>
          <w:szCs w:val="24"/>
        </w:rPr>
      </w:pPr>
      <w:r w:rsidRPr="00C45AF4">
        <w:rPr>
          <w:color w:val="000000" w:themeColor="text1"/>
          <w:sz w:val="24"/>
          <w:szCs w:val="24"/>
        </w:rPr>
        <w:t xml:space="preserve">IV. </w:t>
      </w:r>
      <w:r w:rsidR="00BA74DA" w:rsidRPr="00C45AF4">
        <w:rPr>
          <w:color w:val="000000" w:themeColor="text1"/>
          <w:sz w:val="24"/>
          <w:szCs w:val="24"/>
        </w:rPr>
        <w:t>La entrega de uniformes escolares será realizada directamente en cada centro educativo;</w:t>
      </w:r>
    </w:p>
    <w:p w14:paraId="3A0ACA8D" w14:textId="199E9888" w:rsidR="00BA74DA" w:rsidRPr="00C45AF4" w:rsidRDefault="00890C4B" w:rsidP="00890C4B">
      <w:pPr>
        <w:pBdr>
          <w:top w:val="nil"/>
          <w:left w:val="nil"/>
          <w:bottom w:val="nil"/>
          <w:right w:val="nil"/>
          <w:between w:val="nil"/>
        </w:pBdr>
        <w:spacing w:line="240" w:lineRule="auto"/>
        <w:ind w:left="567" w:hanging="283"/>
        <w:jc w:val="both"/>
        <w:rPr>
          <w:color w:val="000000" w:themeColor="text1"/>
          <w:sz w:val="24"/>
          <w:szCs w:val="24"/>
        </w:rPr>
      </w:pPr>
      <w:r w:rsidRPr="00C45AF4">
        <w:rPr>
          <w:color w:val="000000" w:themeColor="text1"/>
          <w:sz w:val="24"/>
          <w:szCs w:val="24"/>
        </w:rPr>
        <w:t xml:space="preserve">V. </w:t>
      </w:r>
      <w:r w:rsidR="00BA74DA" w:rsidRPr="00C45AF4">
        <w:rPr>
          <w:color w:val="000000" w:themeColor="text1"/>
          <w:sz w:val="24"/>
          <w:szCs w:val="24"/>
        </w:rPr>
        <w:t xml:space="preserve">A la entrega de los uniformes escolares la o el estudiante deberá firmar el </w:t>
      </w:r>
      <w:r w:rsidR="00435FC1" w:rsidRPr="00C45AF4">
        <w:rPr>
          <w:color w:val="000000" w:themeColor="text1"/>
          <w:sz w:val="24"/>
          <w:szCs w:val="24"/>
        </w:rPr>
        <w:t>Anexo 2 de comprobación de entrega</w:t>
      </w:r>
      <w:r w:rsidR="00BA74DA" w:rsidRPr="00C45AF4">
        <w:rPr>
          <w:color w:val="000000" w:themeColor="text1"/>
          <w:sz w:val="24"/>
          <w:szCs w:val="24"/>
        </w:rPr>
        <w:t>.</w:t>
      </w:r>
    </w:p>
    <w:p w14:paraId="6267CEF9" w14:textId="77777777" w:rsidR="005D42BB" w:rsidRPr="00C45AF4" w:rsidRDefault="005D42BB" w:rsidP="005D42BB">
      <w:pPr>
        <w:ind w:left="720"/>
        <w:jc w:val="both"/>
        <w:rPr>
          <w:color w:val="000000" w:themeColor="text1"/>
          <w:sz w:val="24"/>
          <w:szCs w:val="24"/>
        </w:rPr>
      </w:pPr>
    </w:p>
    <w:p w14:paraId="437C1FEA" w14:textId="77777777" w:rsidR="005D42BB" w:rsidRPr="00C45AF4" w:rsidRDefault="005D42BB" w:rsidP="005D42BB">
      <w:pPr>
        <w:jc w:val="both"/>
        <w:rPr>
          <w:b/>
          <w:color w:val="000000" w:themeColor="text1"/>
          <w:sz w:val="24"/>
          <w:szCs w:val="24"/>
        </w:rPr>
      </w:pPr>
      <w:r w:rsidRPr="00C45AF4">
        <w:rPr>
          <w:b/>
          <w:color w:val="000000" w:themeColor="text1"/>
          <w:sz w:val="24"/>
          <w:szCs w:val="24"/>
        </w:rPr>
        <w:t>9.3 Diagrama de flujo</w:t>
      </w:r>
    </w:p>
    <w:p w14:paraId="0BE13EB6" w14:textId="7CD00DCF" w:rsidR="005D42BB" w:rsidRPr="00C45AF4" w:rsidRDefault="00435FC1" w:rsidP="005D42BB">
      <w:pPr>
        <w:spacing w:line="240" w:lineRule="auto"/>
        <w:jc w:val="center"/>
        <w:rPr>
          <w:color w:val="000000" w:themeColor="text1"/>
          <w:sz w:val="24"/>
          <w:szCs w:val="24"/>
        </w:rPr>
      </w:pPr>
      <w:r w:rsidRPr="00C45AF4">
        <w:rPr>
          <w:noProof/>
          <w:color w:val="000000" w:themeColor="text1"/>
        </w:rPr>
        <w:lastRenderedPageBreak/>
        <w:drawing>
          <wp:inline distT="0" distB="0" distL="0" distR="0" wp14:anchorId="54AEB303" wp14:editId="241DF50E">
            <wp:extent cx="3921091" cy="33326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1263" cy="3341290"/>
                    </a:xfrm>
                    <a:prstGeom prst="rect">
                      <a:avLst/>
                    </a:prstGeom>
                    <a:noFill/>
                    <a:ln>
                      <a:noFill/>
                    </a:ln>
                  </pic:spPr>
                </pic:pic>
              </a:graphicData>
            </a:graphic>
          </wp:inline>
        </w:drawing>
      </w:r>
    </w:p>
    <w:p w14:paraId="5B2F7267" w14:textId="77777777" w:rsidR="005D42BB" w:rsidRPr="00C45AF4" w:rsidRDefault="005D42BB" w:rsidP="005D42BB">
      <w:pPr>
        <w:spacing w:line="240" w:lineRule="auto"/>
        <w:jc w:val="both"/>
        <w:rPr>
          <w:rFonts w:eastAsia="Montserrat Medium"/>
          <w:color w:val="000000" w:themeColor="text1"/>
          <w:sz w:val="24"/>
          <w:szCs w:val="24"/>
        </w:rPr>
      </w:pPr>
    </w:p>
    <w:p w14:paraId="4644D2A7" w14:textId="77777777" w:rsidR="005D42BB" w:rsidRPr="00C45AF4" w:rsidRDefault="005D42BB" w:rsidP="005D42BB">
      <w:pPr>
        <w:spacing w:line="240" w:lineRule="auto"/>
        <w:jc w:val="both"/>
        <w:rPr>
          <w:color w:val="000000" w:themeColor="text1"/>
          <w:sz w:val="24"/>
          <w:szCs w:val="24"/>
        </w:rPr>
      </w:pPr>
      <w:bookmarkStart w:id="6" w:name="_Hlk182195860"/>
      <w:r w:rsidRPr="00C45AF4">
        <w:rPr>
          <w:b/>
          <w:color w:val="000000" w:themeColor="text1"/>
          <w:sz w:val="24"/>
          <w:szCs w:val="24"/>
        </w:rPr>
        <w:t>9.4 Derechos y Obligaciones de los Beneficiarios, Madres, Padres o Tutores y Responsables de Centros Educativos</w:t>
      </w:r>
    </w:p>
    <w:p w14:paraId="59522676" w14:textId="77777777" w:rsidR="005D42BB" w:rsidRPr="00C45AF4" w:rsidRDefault="005D42BB" w:rsidP="005D42BB">
      <w:pPr>
        <w:spacing w:line="240" w:lineRule="auto"/>
        <w:jc w:val="both"/>
        <w:rPr>
          <w:color w:val="000000" w:themeColor="text1"/>
          <w:sz w:val="24"/>
          <w:szCs w:val="24"/>
        </w:rPr>
      </w:pPr>
    </w:p>
    <w:p w14:paraId="3F9A55E2"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 xml:space="preserve">9.4.1 Derechos de los beneficiarios </w:t>
      </w:r>
    </w:p>
    <w:bookmarkEnd w:id="6"/>
    <w:p w14:paraId="1EDD90DA" w14:textId="77777777"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 </w:t>
      </w:r>
    </w:p>
    <w:p w14:paraId="6E88368B" w14:textId="0A460711" w:rsidR="00435FC1" w:rsidRPr="00C45AF4" w:rsidRDefault="00435FC1" w:rsidP="00435FC1">
      <w:pPr>
        <w:numPr>
          <w:ilvl w:val="0"/>
          <w:numId w:val="14"/>
        </w:numPr>
        <w:spacing w:line="240" w:lineRule="auto"/>
        <w:ind w:left="567" w:hanging="207"/>
        <w:jc w:val="both"/>
        <w:rPr>
          <w:color w:val="000000" w:themeColor="text1"/>
          <w:sz w:val="24"/>
          <w:szCs w:val="24"/>
        </w:rPr>
      </w:pPr>
      <w:r w:rsidRPr="00C45AF4">
        <w:rPr>
          <w:color w:val="000000" w:themeColor="text1"/>
          <w:sz w:val="24"/>
          <w:szCs w:val="24"/>
        </w:rPr>
        <w:t xml:space="preserve">Recibir el paquete de uniforme escolares descrito en el numeral </w:t>
      </w:r>
      <w:r w:rsidR="002820FB" w:rsidRPr="00C45AF4">
        <w:rPr>
          <w:color w:val="000000" w:themeColor="text1"/>
          <w:sz w:val="24"/>
          <w:szCs w:val="24"/>
        </w:rPr>
        <w:t>4</w:t>
      </w:r>
      <w:r w:rsidRPr="00C45AF4">
        <w:rPr>
          <w:color w:val="000000" w:themeColor="text1"/>
          <w:sz w:val="24"/>
          <w:szCs w:val="24"/>
        </w:rPr>
        <w:t xml:space="preserve"> de las presentes reglas de operación, en buenas condiciones, de forma gratuita, en los plazos establecidos por la Secretaría de Educación Pública de Hidalgo, sin condicionamiento alguno y sin el pago de cuotas o retribución a cambio; y</w:t>
      </w:r>
    </w:p>
    <w:p w14:paraId="7AA16F79" w14:textId="2CC02ADD" w:rsidR="00435FC1" w:rsidRPr="00C45AF4" w:rsidRDefault="00435FC1" w:rsidP="00435FC1">
      <w:pPr>
        <w:numPr>
          <w:ilvl w:val="0"/>
          <w:numId w:val="14"/>
        </w:numPr>
        <w:spacing w:line="240" w:lineRule="auto"/>
        <w:ind w:left="567" w:hanging="207"/>
        <w:jc w:val="both"/>
        <w:rPr>
          <w:color w:val="000000" w:themeColor="text1"/>
          <w:sz w:val="24"/>
          <w:szCs w:val="24"/>
        </w:rPr>
      </w:pPr>
      <w:r w:rsidRPr="00C45AF4">
        <w:rPr>
          <w:color w:val="000000" w:themeColor="text1"/>
          <w:sz w:val="24"/>
          <w:szCs w:val="24"/>
        </w:rPr>
        <w:t>Presentar queja ante el Organismo Descentralizado o instancia competente, sobre cualquier anomalía o condicionamiento de la entrega del apoyo, en caso de ser mayor de edad.</w:t>
      </w:r>
    </w:p>
    <w:p w14:paraId="066EAA6A" w14:textId="77777777" w:rsidR="005D42BB" w:rsidRPr="00C45AF4" w:rsidRDefault="005D42BB" w:rsidP="005D42BB">
      <w:pPr>
        <w:spacing w:line="240" w:lineRule="auto"/>
        <w:jc w:val="both"/>
        <w:rPr>
          <w:color w:val="000000" w:themeColor="text1"/>
          <w:sz w:val="24"/>
          <w:szCs w:val="24"/>
        </w:rPr>
      </w:pPr>
    </w:p>
    <w:p w14:paraId="5E8C4699" w14:textId="77777777" w:rsidR="005D42BB" w:rsidRPr="00C45AF4" w:rsidRDefault="005D42BB" w:rsidP="005D42BB">
      <w:pPr>
        <w:spacing w:line="240" w:lineRule="auto"/>
        <w:jc w:val="both"/>
        <w:rPr>
          <w:b/>
          <w:color w:val="000000" w:themeColor="text1"/>
          <w:sz w:val="24"/>
          <w:szCs w:val="24"/>
        </w:rPr>
      </w:pPr>
      <w:bookmarkStart w:id="7" w:name="_Hlk182195875"/>
      <w:r w:rsidRPr="00C45AF4">
        <w:rPr>
          <w:b/>
          <w:color w:val="000000" w:themeColor="text1"/>
          <w:sz w:val="24"/>
          <w:szCs w:val="24"/>
        </w:rPr>
        <w:t>9.4.2 Derechos de las Madres, Padres de familia y Tutores</w:t>
      </w:r>
      <w:r w:rsidRPr="00C45AF4">
        <w:rPr>
          <w:b/>
          <w:color w:val="000000" w:themeColor="text1"/>
          <w:sz w:val="24"/>
          <w:szCs w:val="24"/>
        </w:rPr>
        <w:tab/>
      </w:r>
    </w:p>
    <w:bookmarkEnd w:id="7"/>
    <w:p w14:paraId="467D4E39" w14:textId="77777777" w:rsidR="005D42BB" w:rsidRPr="00C45AF4" w:rsidRDefault="005D42BB" w:rsidP="005D42BB">
      <w:pPr>
        <w:spacing w:line="240" w:lineRule="auto"/>
        <w:jc w:val="both"/>
        <w:rPr>
          <w:b/>
          <w:color w:val="000000" w:themeColor="text1"/>
          <w:sz w:val="24"/>
          <w:szCs w:val="24"/>
        </w:rPr>
      </w:pPr>
    </w:p>
    <w:p w14:paraId="3AD39EBA" w14:textId="77777777" w:rsidR="00760903" w:rsidRPr="00C45AF4" w:rsidRDefault="00760903" w:rsidP="00760903">
      <w:pPr>
        <w:pStyle w:val="Prrafodelista"/>
        <w:numPr>
          <w:ilvl w:val="0"/>
          <w:numId w:val="16"/>
        </w:numPr>
        <w:spacing w:line="240" w:lineRule="auto"/>
        <w:ind w:left="567" w:hanging="207"/>
        <w:jc w:val="both"/>
        <w:rPr>
          <w:color w:val="000000" w:themeColor="text1"/>
          <w:sz w:val="24"/>
          <w:szCs w:val="24"/>
        </w:rPr>
      </w:pPr>
      <w:r w:rsidRPr="00C45AF4">
        <w:rPr>
          <w:color w:val="000000" w:themeColor="text1"/>
          <w:sz w:val="24"/>
          <w:szCs w:val="24"/>
        </w:rPr>
        <w:t>Recibir toda la información relativa a la entrega de uniformes escolares, de manera gratuita, expedita y sencilla para su comprensión; y</w:t>
      </w:r>
    </w:p>
    <w:p w14:paraId="637D06D5" w14:textId="77777777" w:rsidR="00760903" w:rsidRPr="00C45AF4" w:rsidRDefault="00760903" w:rsidP="00760903">
      <w:pPr>
        <w:pStyle w:val="Prrafodelista"/>
        <w:numPr>
          <w:ilvl w:val="0"/>
          <w:numId w:val="16"/>
        </w:numPr>
        <w:spacing w:line="240" w:lineRule="auto"/>
        <w:ind w:left="567" w:hanging="207"/>
        <w:jc w:val="both"/>
        <w:rPr>
          <w:color w:val="000000" w:themeColor="text1"/>
          <w:sz w:val="24"/>
          <w:szCs w:val="24"/>
        </w:rPr>
      </w:pPr>
      <w:r w:rsidRPr="00C45AF4">
        <w:rPr>
          <w:color w:val="000000" w:themeColor="text1"/>
          <w:sz w:val="24"/>
          <w:szCs w:val="24"/>
        </w:rPr>
        <w:t>Presentar queja en el Organismo Descentralizado o instancia competente, sobre cualquier anomalía que observe o detecte respecto a la entrega de los apoyos.</w:t>
      </w:r>
    </w:p>
    <w:p w14:paraId="640B59D3" w14:textId="77777777" w:rsidR="005D42BB" w:rsidRPr="00C45AF4" w:rsidRDefault="005D42BB" w:rsidP="005D42BB">
      <w:pPr>
        <w:spacing w:line="240" w:lineRule="auto"/>
        <w:jc w:val="both"/>
        <w:rPr>
          <w:b/>
          <w:color w:val="000000" w:themeColor="text1"/>
          <w:sz w:val="24"/>
          <w:szCs w:val="24"/>
        </w:rPr>
      </w:pPr>
    </w:p>
    <w:p w14:paraId="2281D702" w14:textId="77777777" w:rsidR="005D42BB" w:rsidRPr="00C45AF4" w:rsidRDefault="005D42BB" w:rsidP="005D42BB">
      <w:pPr>
        <w:spacing w:line="240" w:lineRule="auto"/>
        <w:jc w:val="both"/>
        <w:rPr>
          <w:b/>
          <w:color w:val="000000" w:themeColor="text1"/>
          <w:sz w:val="24"/>
          <w:szCs w:val="24"/>
        </w:rPr>
      </w:pPr>
      <w:bookmarkStart w:id="8" w:name="_Hlk182195883"/>
      <w:r w:rsidRPr="00C45AF4">
        <w:rPr>
          <w:b/>
          <w:color w:val="000000" w:themeColor="text1"/>
          <w:sz w:val="24"/>
          <w:szCs w:val="24"/>
        </w:rPr>
        <w:t xml:space="preserve">9.4.3 Derechos de los </w:t>
      </w:r>
      <w:bookmarkStart w:id="9" w:name="_Hlk182201152"/>
      <w:r w:rsidRPr="00C45AF4">
        <w:rPr>
          <w:b/>
          <w:color w:val="000000" w:themeColor="text1"/>
          <w:sz w:val="24"/>
          <w:szCs w:val="24"/>
        </w:rPr>
        <w:t>Responsables de los Centros Educativos</w:t>
      </w:r>
      <w:bookmarkEnd w:id="9"/>
    </w:p>
    <w:bookmarkEnd w:id="8"/>
    <w:p w14:paraId="6A223C05" w14:textId="77777777" w:rsidR="005D42BB" w:rsidRPr="00C45AF4" w:rsidRDefault="005D42BB" w:rsidP="005D42BB">
      <w:pPr>
        <w:spacing w:line="240" w:lineRule="auto"/>
        <w:jc w:val="both"/>
        <w:rPr>
          <w:b/>
          <w:color w:val="000000" w:themeColor="text1"/>
          <w:sz w:val="24"/>
          <w:szCs w:val="24"/>
        </w:rPr>
      </w:pPr>
    </w:p>
    <w:p w14:paraId="6DA1C196" w14:textId="77777777" w:rsidR="00D56C2A" w:rsidRPr="00C45AF4" w:rsidRDefault="00D56C2A" w:rsidP="00D56C2A">
      <w:pPr>
        <w:pStyle w:val="Prrafodelista"/>
        <w:numPr>
          <w:ilvl w:val="0"/>
          <w:numId w:val="19"/>
        </w:numPr>
        <w:spacing w:line="240" w:lineRule="auto"/>
        <w:ind w:left="567" w:hanging="207"/>
        <w:jc w:val="both"/>
        <w:rPr>
          <w:color w:val="000000" w:themeColor="text1"/>
          <w:sz w:val="24"/>
          <w:szCs w:val="24"/>
        </w:rPr>
      </w:pPr>
      <w:r w:rsidRPr="00C45AF4">
        <w:rPr>
          <w:color w:val="000000" w:themeColor="text1"/>
          <w:sz w:val="24"/>
          <w:szCs w:val="24"/>
        </w:rPr>
        <w:t>Recibir toda la información relativa a la distribución y entrega de uniformes escolares, de manera gratuita, expedita y sencilla para su comprensión; y</w:t>
      </w:r>
    </w:p>
    <w:p w14:paraId="718C7C58" w14:textId="02D07998" w:rsidR="00D56C2A" w:rsidRPr="00C45AF4" w:rsidRDefault="00D56C2A" w:rsidP="00D56C2A">
      <w:pPr>
        <w:pStyle w:val="Prrafodelista"/>
        <w:numPr>
          <w:ilvl w:val="0"/>
          <w:numId w:val="19"/>
        </w:numPr>
        <w:spacing w:line="240" w:lineRule="auto"/>
        <w:ind w:left="567" w:hanging="207"/>
        <w:jc w:val="both"/>
        <w:rPr>
          <w:color w:val="000000" w:themeColor="text1"/>
          <w:sz w:val="24"/>
          <w:szCs w:val="24"/>
        </w:rPr>
      </w:pPr>
      <w:r w:rsidRPr="00C45AF4">
        <w:rPr>
          <w:color w:val="000000" w:themeColor="text1"/>
          <w:sz w:val="24"/>
          <w:szCs w:val="24"/>
        </w:rPr>
        <w:t>Denunciar ante el Organismo Descentralizado o instancia competente, cualquier anomalía que observe o detecte respecto a la distribución y asignación de uniformes escolares.</w:t>
      </w:r>
    </w:p>
    <w:p w14:paraId="358B28B1" w14:textId="77777777" w:rsidR="00D56C2A" w:rsidRPr="00C45AF4" w:rsidRDefault="00D56C2A" w:rsidP="00D56C2A">
      <w:pPr>
        <w:spacing w:line="240" w:lineRule="auto"/>
        <w:ind w:left="709"/>
        <w:jc w:val="both"/>
        <w:rPr>
          <w:color w:val="000000" w:themeColor="text1"/>
          <w:sz w:val="24"/>
          <w:szCs w:val="24"/>
        </w:rPr>
      </w:pPr>
    </w:p>
    <w:p w14:paraId="36CEEBC6" w14:textId="77777777" w:rsidR="005D42BB" w:rsidRPr="00C45AF4" w:rsidRDefault="005D42BB" w:rsidP="005D42BB">
      <w:pPr>
        <w:spacing w:line="240" w:lineRule="auto"/>
        <w:jc w:val="both"/>
        <w:rPr>
          <w:b/>
          <w:color w:val="000000" w:themeColor="text1"/>
          <w:sz w:val="24"/>
          <w:szCs w:val="24"/>
        </w:rPr>
      </w:pPr>
      <w:bookmarkStart w:id="10" w:name="_Hlk182195895"/>
      <w:r w:rsidRPr="00C45AF4">
        <w:rPr>
          <w:b/>
          <w:color w:val="000000" w:themeColor="text1"/>
          <w:sz w:val="24"/>
          <w:szCs w:val="24"/>
        </w:rPr>
        <w:t>9.4.4 Obligación de los Beneficiarios</w:t>
      </w:r>
    </w:p>
    <w:bookmarkEnd w:id="10"/>
    <w:p w14:paraId="3B37CD2B" w14:textId="77777777" w:rsidR="005D42BB" w:rsidRPr="00C45AF4" w:rsidRDefault="005D42BB" w:rsidP="005D42BB">
      <w:pPr>
        <w:spacing w:line="240" w:lineRule="auto"/>
        <w:jc w:val="both"/>
        <w:rPr>
          <w:b/>
          <w:color w:val="000000" w:themeColor="text1"/>
          <w:sz w:val="24"/>
          <w:szCs w:val="24"/>
        </w:rPr>
      </w:pPr>
    </w:p>
    <w:p w14:paraId="0877AA2F" w14:textId="6AAE44AC" w:rsidR="00D56C2A" w:rsidRPr="00C45AF4" w:rsidRDefault="00115D63" w:rsidP="00D56C2A">
      <w:pPr>
        <w:pStyle w:val="Prrafodelista"/>
        <w:numPr>
          <w:ilvl w:val="0"/>
          <w:numId w:val="20"/>
        </w:numPr>
        <w:spacing w:line="240" w:lineRule="auto"/>
        <w:ind w:left="567" w:hanging="207"/>
        <w:jc w:val="both"/>
        <w:rPr>
          <w:color w:val="000000" w:themeColor="text1"/>
          <w:sz w:val="24"/>
          <w:szCs w:val="24"/>
        </w:rPr>
      </w:pPr>
      <w:r w:rsidRPr="00C45AF4">
        <w:rPr>
          <w:color w:val="000000" w:themeColor="text1"/>
          <w:sz w:val="24"/>
          <w:szCs w:val="24"/>
        </w:rPr>
        <w:t xml:space="preserve">Realizar la inscripción o reinscripción </w:t>
      </w:r>
      <w:r w:rsidRPr="00C45AF4">
        <w:rPr>
          <w:color w:val="000000" w:themeColor="text1"/>
          <w:sz w:val="24"/>
          <w:szCs w:val="24"/>
        </w:rPr>
        <w:t>al inicio del ciclo escolar</w:t>
      </w:r>
      <w:r w:rsidRPr="00C45AF4">
        <w:rPr>
          <w:color w:val="000000" w:themeColor="text1"/>
          <w:sz w:val="24"/>
          <w:szCs w:val="24"/>
        </w:rPr>
        <w:t xml:space="preserve"> correspondiente</w:t>
      </w:r>
      <w:r w:rsidR="00D56C2A" w:rsidRPr="00C45AF4">
        <w:rPr>
          <w:color w:val="000000" w:themeColor="text1"/>
          <w:sz w:val="24"/>
          <w:szCs w:val="24"/>
        </w:rPr>
        <w:t>;</w:t>
      </w:r>
    </w:p>
    <w:p w14:paraId="71C88C50" w14:textId="77777777" w:rsidR="00D56C2A" w:rsidRPr="00C45AF4" w:rsidRDefault="00D56C2A" w:rsidP="00D56C2A">
      <w:pPr>
        <w:pStyle w:val="Prrafodelista"/>
        <w:numPr>
          <w:ilvl w:val="0"/>
          <w:numId w:val="20"/>
        </w:numPr>
        <w:spacing w:line="240" w:lineRule="auto"/>
        <w:ind w:left="567" w:hanging="207"/>
        <w:jc w:val="both"/>
        <w:rPr>
          <w:color w:val="000000" w:themeColor="text1"/>
          <w:sz w:val="24"/>
          <w:szCs w:val="24"/>
        </w:rPr>
      </w:pPr>
      <w:r w:rsidRPr="00C45AF4">
        <w:rPr>
          <w:color w:val="000000" w:themeColor="text1"/>
          <w:sz w:val="24"/>
          <w:szCs w:val="24"/>
        </w:rPr>
        <w:t>Presentar vale, para recibir paquete de uniforme escolar; y</w:t>
      </w:r>
    </w:p>
    <w:p w14:paraId="35BBBE97" w14:textId="5B86AFE5" w:rsidR="00D56C2A" w:rsidRPr="00C45AF4" w:rsidRDefault="00115D63" w:rsidP="00D56C2A">
      <w:pPr>
        <w:pStyle w:val="Prrafodelista"/>
        <w:numPr>
          <w:ilvl w:val="0"/>
          <w:numId w:val="20"/>
        </w:numPr>
        <w:spacing w:line="240" w:lineRule="auto"/>
        <w:ind w:left="567" w:hanging="207"/>
        <w:jc w:val="both"/>
        <w:rPr>
          <w:color w:val="000000" w:themeColor="text1"/>
          <w:sz w:val="24"/>
          <w:szCs w:val="24"/>
        </w:rPr>
      </w:pPr>
      <w:r w:rsidRPr="00C45AF4">
        <w:rPr>
          <w:color w:val="000000" w:themeColor="text1"/>
          <w:sz w:val="24"/>
          <w:szCs w:val="24"/>
        </w:rPr>
        <w:t>R</w:t>
      </w:r>
      <w:r w:rsidR="00D56C2A" w:rsidRPr="00C45AF4">
        <w:rPr>
          <w:color w:val="000000" w:themeColor="text1"/>
          <w:sz w:val="24"/>
          <w:szCs w:val="24"/>
        </w:rPr>
        <w:t>ealizar el llenado y firmar debidamente el Anexo 2 que comprueba la entrega del paquete</w:t>
      </w:r>
      <w:r w:rsidRPr="00C45AF4">
        <w:rPr>
          <w:color w:val="000000" w:themeColor="text1"/>
          <w:sz w:val="24"/>
          <w:szCs w:val="24"/>
        </w:rPr>
        <w:t xml:space="preserve"> a</w:t>
      </w:r>
      <w:r w:rsidRPr="00C45AF4">
        <w:rPr>
          <w:color w:val="000000" w:themeColor="text1"/>
          <w:sz w:val="24"/>
          <w:szCs w:val="24"/>
        </w:rPr>
        <w:t xml:space="preserve">l momento de recibir </w:t>
      </w:r>
      <w:r w:rsidRPr="00C45AF4">
        <w:rPr>
          <w:color w:val="000000" w:themeColor="text1"/>
          <w:sz w:val="24"/>
          <w:szCs w:val="24"/>
        </w:rPr>
        <w:t>el</w:t>
      </w:r>
      <w:r w:rsidRPr="00C45AF4">
        <w:rPr>
          <w:color w:val="000000" w:themeColor="text1"/>
          <w:sz w:val="24"/>
          <w:szCs w:val="24"/>
        </w:rPr>
        <w:t xml:space="preserve"> uniforme escolar</w:t>
      </w:r>
      <w:r w:rsidR="00D56C2A" w:rsidRPr="00C45AF4">
        <w:rPr>
          <w:color w:val="000000" w:themeColor="text1"/>
          <w:sz w:val="24"/>
          <w:szCs w:val="24"/>
        </w:rPr>
        <w:t>.</w:t>
      </w:r>
    </w:p>
    <w:p w14:paraId="6476EB93" w14:textId="77777777" w:rsidR="005D42BB" w:rsidRPr="00C45AF4" w:rsidRDefault="005D42BB" w:rsidP="005D42BB">
      <w:pPr>
        <w:spacing w:line="240" w:lineRule="auto"/>
        <w:ind w:left="720"/>
        <w:jc w:val="both"/>
        <w:rPr>
          <w:b/>
          <w:color w:val="000000" w:themeColor="text1"/>
          <w:sz w:val="24"/>
          <w:szCs w:val="24"/>
        </w:rPr>
      </w:pPr>
    </w:p>
    <w:p w14:paraId="4138555F" w14:textId="77777777" w:rsidR="005D42BB" w:rsidRPr="00C45AF4" w:rsidRDefault="005D42BB" w:rsidP="005D42BB">
      <w:pPr>
        <w:spacing w:line="240" w:lineRule="auto"/>
        <w:jc w:val="both"/>
        <w:rPr>
          <w:b/>
          <w:color w:val="000000" w:themeColor="text1"/>
          <w:sz w:val="24"/>
          <w:szCs w:val="24"/>
        </w:rPr>
      </w:pPr>
      <w:bookmarkStart w:id="11" w:name="_Hlk182195908"/>
      <w:r w:rsidRPr="00C45AF4">
        <w:rPr>
          <w:b/>
          <w:color w:val="000000" w:themeColor="text1"/>
          <w:sz w:val="24"/>
          <w:szCs w:val="24"/>
        </w:rPr>
        <w:t>9.4.5 Obligación de las Madres, Padres de familia y Tutores</w:t>
      </w:r>
    </w:p>
    <w:bookmarkEnd w:id="11"/>
    <w:p w14:paraId="292FF7BA" w14:textId="77777777" w:rsidR="005D42BB" w:rsidRPr="00C45AF4" w:rsidRDefault="005D42BB" w:rsidP="005D42BB">
      <w:pPr>
        <w:spacing w:line="240" w:lineRule="auto"/>
        <w:jc w:val="both"/>
        <w:rPr>
          <w:b/>
          <w:color w:val="000000" w:themeColor="text1"/>
          <w:sz w:val="24"/>
          <w:szCs w:val="24"/>
        </w:rPr>
      </w:pPr>
    </w:p>
    <w:p w14:paraId="5A65D85F" w14:textId="562BBF37" w:rsidR="00D56C2A" w:rsidRPr="00C45AF4" w:rsidRDefault="00D56C2A" w:rsidP="00D56C2A">
      <w:pPr>
        <w:pStyle w:val="Prrafodelista"/>
        <w:numPr>
          <w:ilvl w:val="0"/>
          <w:numId w:val="21"/>
        </w:numPr>
        <w:spacing w:line="240" w:lineRule="auto"/>
        <w:ind w:left="567" w:hanging="207"/>
        <w:jc w:val="both"/>
        <w:rPr>
          <w:color w:val="000000" w:themeColor="text1"/>
          <w:sz w:val="24"/>
          <w:szCs w:val="24"/>
        </w:rPr>
      </w:pPr>
      <w:r w:rsidRPr="00C45AF4">
        <w:rPr>
          <w:color w:val="000000" w:themeColor="text1"/>
          <w:sz w:val="24"/>
          <w:szCs w:val="24"/>
        </w:rPr>
        <w:t>Vigilar que su hija o hijo realice la solicitud del uniformes y presente el vale para su entrega;</w:t>
      </w:r>
    </w:p>
    <w:p w14:paraId="102A9878" w14:textId="763C5329" w:rsidR="00D56C2A" w:rsidRPr="00C45AF4" w:rsidRDefault="00115D63" w:rsidP="00D56C2A">
      <w:pPr>
        <w:pStyle w:val="Prrafodelista"/>
        <w:numPr>
          <w:ilvl w:val="0"/>
          <w:numId w:val="21"/>
        </w:numPr>
        <w:spacing w:line="240" w:lineRule="auto"/>
        <w:ind w:left="567" w:hanging="207"/>
        <w:jc w:val="both"/>
        <w:rPr>
          <w:color w:val="000000" w:themeColor="text1"/>
          <w:sz w:val="24"/>
          <w:szCs w:val="24"/>
        </w:rPr>
      </w:pPr>
      <w:r w:rsidRPr="00C45AF4">
        <w:rPr>
          <w:color w:val="000000" w:themeColor="text1"/>
          <w:sz w:val="24"/>
          <w:szCs w:val="24"/>
        </w:rPr>
        <w:t>P</w:t>
      </w:r>
      <w:r w:rsidR="00D56C2A" w:rsidRPr="00C45AF4">
        <w:rPr>
          <w:color w:val="000000" w:themeColor="text1"/>
          <w:sz w:val="24"/>
          <w:szCs w:val="24"/>
        </w:rPr>
        <w:t>resentar vale y firmar debidamente el Anexo 2 de comprobación</w:t>
      </w:r>
      <w:r w:rsidRPr="00C45AF4">
        <w:rPr>
          <w:color w:val="000000" w:themeColor="text1"/>
          <w:sz w:val="24"/>
          <w:szCs w:val="24"/>
        </w:rPr>
        <w:t>, e</w:t>
      </w:r>
      <w:r w:rsidRPr="00C45AF4">
        <w:rPr>
          <w:color w:val="000000" w:themeColor="text1"/>
          <w:sz w:val="24"/>
          <w:szCs w:val="24"/>
        </w:rPr>
        <w:t>n caso de ser quien recibe el paquete de uniforme escolar por fuerza mayor</w:t>
      </w:r>
      <w:r w:rsidR="00D56C2A" w:rsidRPr="00C45AF4">
        <w:rPr>
          <w:color w:val="000000" w:themeColor="text1"/>
          <w:sz w:val="24"/>
          <w:szCs w:val="24"/>
        </w:rPr>
        <w:t>.</w:t>
      </w:r>
    </w:p>
    <w:p w14:paraId="4506F15F" w14:textId="77777777" w:rsidR="005D42BB" w:rsidRPr="00C45AF4" w:rsidRDefault="005D42BB" w:rsidP="005D42BB">
      <w:pPr>
        <w:spacing w:line="240" w:lineRule="auto"/>
        <w:jc w:val="both"/>
        <w:rPr>
          <w:b/>
          <w:color w:val="000000" w:themeColor="text1"/>
          <w:sz w:val="24"/>
          <w:szCs w:val="24"/>
        </w:rPr>
      </w:pPr>
    </w:p>
    <w:p w14:paraId="3666AA05" w14:textId="77777777" w:rsidR="005D42BB" w:rsidRPr="00C45AF4" w:rsidRDefault="005D42BB" w:rsidP="005D42BB">
      <w:pPr>
        <w:spacing w:line="240" w:lineRule="auto"/>
        <w:jc w:val="both"/>
        <w:rPr>
          <w:b/>
          <w:color w:val="000000" w:themeColor="text1"/>
          <w:sz w:val="24"/>
          <w:szCs w:val="24"/>
        </w:rPr>
      </w:pPr>
      <w:bookmarkStart w:id="12" w:name="_Hlk182195918"/>
      <w:r w:rsidRPr="00C45AF4">
        <w:rPr>
          <w:b/>
          <w:color w:val="000000" w:themeColor="text1"/>
          <w:sz w:val="24"/>
          <w:szCs w:val="24"/>
        </w:rPr>
        <w:t>9.4.6 Obligación de los Responsables de los Centros Educativos</w:t>
      </w:r>
    </w:p>
    <w:bookmarkEnd w:id="12"/>
    <w:p w14:paraId="1B9559DC" w14:textId="77777777" w:rsidR="005D42BB" w:rsidRPr="00C45AF4" w:rsidRDefault="005D42BB" w:rsidP="005D42BB">
      <w:pPr>
        <w:spacing w:line="240" w:lineRule="auto"/>
        <w:jc w:val="both"/>
        <w:rPr>
          <w:color w:val="000000" w:themeColor="text1"/>
          <w:sz w:val="24"/>
          <w:szCs w:val="24"/>
        </w:rPr>
      </w:pPr>
    </w:p>
    <w:p w14:paraId="7ABCB02E" w14:textId="171EA363" w:rsidR="00D56C2A" w:rsidRPr="00C45AF4" w:rsidRDefault="00D56C2A" w:rsidP="00D56C2A">
      <w:pPr>
        <w:pStyle w:val="Prrafodelista"/>
        <w:numPr>
          <w:ilvl w:val="0"/>
          <w:numId w:val="22"/>
        </w:numPr>
        <w:spacing w:line="240" w:lineRule="auto"/>
        <w:ind w:left="567" w:hanging="207"/>
        <w:jc w:val="both"/>
        <w:rPr>
          <w:color w:val="000000" w:themeColor="text1"/>
          <w:sz w:val="24"/>
          <w:szCs w:val="24"/>
        </w:rPr>
      </w:pPr>
      <w:r w:rsidRPr="00C45AF4">
        <w:rPr>
          <w:color w:val="000000" w:themeColor="text1"/>
          <w:sz w:val="24"/>
          <w:szCs w:val="24"/>
        </w:rPr>
        <w:t>Estar al pendiente del desarrollo del proceso y realizar las actividades inherentes al proceso de entrega de los paquetes de uniformes escolares;</w:t>
      </w:r>
    </w:p>
    <w:p w14:paraId="0D20049A" w14:textId="77777777" w:rsidR="00D56C2A" w:rsidRPr="00C45AF4" w:rsidRDefault="00D56C2A" w:rsidP="00D56C2A">
      <w:pPr>
        <w:pStyle w:val="Prrafodelista"/>
        <w:numPr>
          <w:ilvl w:val="0"/>
          <w:numId w:val="22"/>
        </w:numPr>
        <w:spacing w:line="240" w:lineRule="auto"/>
        <w:ind w:left="567" w:hanging="207"/>
        <w:jc w:val="both"/>
        <w:rPr>
          <w:color w:val="000000" w:themeColor="text1"/>
          <w:sz w:val="24"/>
          <w:szCs w:val="24"/>
        </w:rPr>
      </w:pPr>
      <w:r w:rsidRPr="00C45AF4">
        <w:rPr>
          <w:color w:val="000000" w:themeColor="text1"/>
          <w:sz w:val="24"/>
          <w:szCs w:val="24"/>
        </w:rPr>
        <w:t>Realizar el canje de vale por paquete de uniforme escolar; y</w:t>
      </w:r>
    </w:p>
    <w:p w14:paraId="33029850" w14:textId="193F549E" w:rsidR="00D56C2A" w:rsidRPr="00C45AF4" w:rsidRDefault="00D56C2A" w:rsidP="00D56C2A">
      <w:pPr>
        <w:pStyle w:val="Prrafodelista"/>
        <w:numPr>
          <w:ilvl w:val="0"/>
          <w:numId w:val="22"/>
        </w:numPr>
        <w:spacing w:line="240" w:lineRule="auto"/>
        <w:ind w:left="567" w:hanging="207"/>
        <w:jc w:val="both"/>
        <w:rPr>
          <w:color w:val="000000" w:themeColor="text1"/>
          <w:sz w:val="24"/>
          <w:szCs w:val="24"/>
        </w:rPr>
      </w:pPr>
      <w:r w:rsidRPr="00C45AF4">
        <w:rPr>
          <w:color w:val="000000" w:themeColor="text1"/>
          <w:sz w:val="24"/>
          <w:szCs w:val="24"/>
        </w:rPr>
        <w:t>Asegurar la firma de asignación de uniformes escolares por parte de los beneficiarios, madres, padres de familia, hermanos, familiares y tutores en el Anexo 2.</w:t>
      </w:r>
    </w:p>
    <w:p w14:paraId="20C09040" w14:textId="77777777" w:rsidR="00D56C2A" w:rsidRPr="00C45AF4" w:rsidRDefault="00D56C2A" w:rsidP="005D42BB">
      <w:pPr>
        <w:spacing w:line="240" w:lineRule="auto"/>
        <w:jc w:val="both"/>
        <w:rPr>
          <w:b/>
          <w:color w:val="000000" w:themeColor="text1"/>
          <w:sz w:val="24"/>
          <w:szCs w:val="24"/>
        </w:rPr>
      </w:pPr>
    </w:p>
    <w:p w14:paraId="27108A00" w14:textId="2D9DFB5B"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10. PLAZOS</w:t>
      </w:r>
    </w:p>
    <w:p w14:paraId="408AE9C8" w14:textId="77777777" w:rsidR="005D42BB" w:rsidRPr="00C45AF4" w:rsidRDefault="005D42BB" w:rsidP="005D42BB">
      <w:pPr>
        <w:spacing w:line="240" w:lineRule="auto"/>
        <w:jc w:val="both"/>
        <w:rPr>
          <w:b/>
          <w:color w:val="000000" w:themeColor="text1"/>
          <w:sz w:val="24"/>
          <w:szCs w:val="24"/>
        </w:rPr>
      </w:pPr>
    </w:p>
    <w:p w14:paraId="67015408" w14:textId="3CF42EDC" w:rsidR="005D42BB" w:rsidRPr="00C45AF4" w:rsidRDefault="00D56C2A" w:rsidP="005D42BB">
      <w:pPr>
        <w:spacing w:line="240" w:lineRule="auto"/>
        <w:jc w:val="both"/>
        <w:rPr>
          <w:color w:val="000000" w:themeColor="text1"/>
          <w:sz w:val="24"/>
          <w:szCs w:val="24"/>
        </w:rPr>
      </w:pPr>
      <w:r w:rsidRPr="00C45AF4">
        <w:rPr>
          <w:color w:val="000000" w:themeColor="text1"/>
          <w:sz w:val="24"/>
          <w:szCs w:val="24"/>
        </w:rPr>
        <w:t xml:space="preserve">Derivado de la naturaleza del programa de apoyo de uniformes escolares gratuitos, la entrega de los apoyos se realizará dentro de los 30 días </w:t>
      </w:r>
      <w:r w:rsidR="00C45AF4" w:rsidRPr="00C45AF4">
        <w:rPr>
          <w:color w:val="000000" w:themeColor="text1"/>
          <w:sz w:val="24"/>
          <w:szCs w:val="24"/>
        </w:rPr>
        <w:t>hábiles</w:t>
      </w:r>
      <w:r w:rsidRPr="00C45AF4">
        <w:rPr>
          <w:color w:val="000000" w:themeColor="text1"/>
          <w:sz w:val="24"/>
          <w:szCs w:val="24"/>
        </w:rPr>
        <w:t xml:space="preserve"> siguientes al inicio del ciclo escolar, según lo señale el calendario </w:t>
      </w:r>
      <w:r w:rsidR="00C45AF4" w:rsidRPr="00C45AF4">
        <w:rPr>
          <w:color w:val="000000" w:themeColor="text1"/>
          <w:sz w:val="24"/>
          <w:szCs w:val="24"/>
        </w:rPr>
        <w:t xml:space="preserve">escolar </w:t>
      </w:r>
      <w:r w:rsidRPr="00C45AF4">
        <w:rPr>
          <w:color w:val="000000" w:themeColor="text1"/>
          <w:sz w:val="24"/>
          <w:szCs w:val="24"/>
        </w:rPr>
        <w:t>del espacio común de la educación media superior vigente.</w:t>
      </w:r>
    </w:p>
    <w:p w14:paraId="43DB6117" w14:textId="77777777" w:rsidR="00D56C2A" w:rsidRPr="00C45AF4" w:rsidRDefault="00D56C2A" w:rsidP="005D42BB">
      <w:pPr>
        <w:spacing w:line="240" w:lineRule="auto"/>
        <w:jc w:val="both"/>
        <w:rPr>
          <w:color w:val="000000" w:themeColor="text1"/>
          <w:sz w:val="24"/>
          <w:szCs w:val="24"/>
        </w:rPr>
      </w:pPr>
    </w:p>
    <w:p w14:paraId="39019DEF"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11. MECANISMO DE EVALUACIÓN Y MONITOREO</w:t>
      </w:r>
    </w:p>
    <w:p w14:paraId="0E14AA4D" w14:textId="77777777" w:rsidR="005D42BB" w:rsidRPr="00C45AF4" w:rsidRDefault="005D42BB" w:rsidP="005D42BB">
      <w:pPr>
        <w:spacing w:line="240" w:lineRule="auto"/>
        <w:jc w:val="both"/>
        <w:rPr>
          <w:b/>
          <w:color w:val="000000" w:themeColor="text1"/>
          <w:sz w:val="24"/>
          <w:szCs w:val="24"/>
        </w:rPr>
      </w:pPr>
    </w:p>
    <w:p w14:paraId="49D60298" w14:textId="77777777" w:rsidR="005D42BB" w:rsidRPr="00C45AF4" w:rsidRDefault="005D42BB" w:rsidP="005D42BB">
      <w:pPr>
        <w:spacing w:line="240" w:lineRule="auto"/>
        <w:jc w:val="both"/>
        <w:rPr>
          <w:b/>
          <w:color w:val="000000" w:themeColor="text1"/>
          <w:sz w:val="24"/>
          <w:szCs w:val="24"/>
        </w:rPr>
      </w:pPr>
      <w:bookmarkStart w:id="13" w:name="_Hlk182195980"/>
      <w:r w:rsidRPr="00C45AF4">
        <w:rPr>
          <w:b/>
          <w:color w:val="000000" w:themeColor="text1"/>
          <w:sz w:val="24"/>
          <w:szCs w:val="24"/>
        </w:rPr>
        <w:t>11.1 De la evaluación de satisfacción del programa</w:t>
      </w:r>
    </w:p>
    <w:bookmarkEnd w:id="13"/>
    <w:p w14:paraId="322E6B05" w14:textId="77777777" w:rsidR="005D42BB" w:rsidRPr="00C45AF4" w:rsidRDefault="005D42BB" w:rsidP="005D42BB">
      <w:pPr>
        <w:spacing w:line="240" w:lineRule="auto"/>
        <w:jc w:val="both"/>
        <w:rPr>
          <w:b/>
          <w:color w:val="000000" w:themeColor="text1"/>
          <w:sz w:val="24"/>
          <w:szCs w:val="24"/>
        </w:rPr>
      </w:pPr>
    </w:p>
    <w:p w14:paraId="39CC6493" w14:textId="6602A39C"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Con el fin de evaluar la eficiencia y el alcance del </w:t>
      </w:r>
      <w:r w:rsidR="00D56C2A" w:rsidRPr="00C45AF4">
        <w:rPr>
          <w:color w:val="000000" w:themeColor="text1"/>
          <w:sz w:val="24"/>
          <w:szCs w:val="24"/>
        </w:rPr>
        <w:t>Programa de Apoyo de Uniformes Escolares Gratuitos para estudiantes de Instituciones Públicas de Educación del tipo medio superior en el Estado de Hidalgo</w:t>
      </w:r>
      <w:r w:rsidRPr="00C45AF4">
        <w:rPr>
          <w:color w:val="000000" w:themeColor="text1"/>
          <w:sz w:val="24"/>
          <w:szCs w:val="24"/>
        </w:rPr>
        <w:t>, se hace necesario conocer las opiniones de los beneficiarios, madres y padres de familia o tutores que asisten, por lo cual se tomará una muestra aleatoria para aplicar un cuestionario a fin de conocer el nivel de satisfacción de los beneficiarios con respecto a:</w:t>
      </w:r>
    </w:p>
    <w:p w14:paraId="713B395C" w14:textId="77777777" w:rsidR="005D42BB" w:rsidRPr="00C45AF4" w:rsidRDefault="005D42BB" w:rsidP="005D42BB">
      <w:pPr>
        <w:spacing w:line="240" w:lineRule="auto"/>
        <w:jc w:val="both"/>
        <w:rPr>
          <w:color w:val="000000" w:themeColor="text1"/>
          <w:sz w:val="24"/>
          <w:szCs w:val="24"/>
        </w:rPr>
      </w:pPr>
    </w:p>
    <w:p w14:paraId="08147616" w14:textId="53493109" w:rsidR="005D42BB" w:rsidRPr="00C45AF4" w:rsidRDefault="005D42BB" w:rsidP="00D56C2A">
      <w:pPr>
        <w:pStyle w:val="Prrafodelista"/>
        <w:numPr>
          <w:ilvl w:val="1"/>
          <w:numId w:val="25"/>
        </w:numPr>
        <w:spacing w:line="240" w:lineRule="auto"/>
        <w:ind w:left="567" w:hanging="207"/>
        <w:jc w:val="both"/>
        <w:rPr>
          <w:color w:val="000000" w:themeColor="text1"/>
          <w:sz w:val="24"/>
          <w:szCs w:val="24"/>
        </w:rPr>
      </w:pPr>
      <w:r w:rsidRPr="00C45AF4">
        <w:rPr>
          <w:color w:val="000000" w:themeColor="text1"/>
          <w:sz w:val="24"/>
          <w:szCs w:val="24"/>
        </w:rPr>
        <w:t>La oportunidad y eficiencia en la operación del Programa;</w:t>
      </w:r>
    </w:p>
    <w:p w14:paraId="1402E09E" w14:textId="3B539642" w:rsidR="005D42BB" w:rsidRPr="00C45AF4" w:rsidRDefault="005D42BB" w:rsidP="00D56C2A">
      <w:pPr>
        <w:pStyle w:val="Prrafodelista"/>
        <w:numPr>
          <w:ilvl w:val="1"/>
          <w:numId w:val="25"/>
        </w:numPr>
        <w:spacing w:line="240" w:lineRule="auto"/>
        <w:ind w:left="567" w:hanging="207"/>
        <w:jc w:val="both"/>
        <w:rPr>
          <w:color w:val="000000" w:themeColor="text1"/>
          <w:sz w:val="24"/>
          <w:szCs w:val="24"/>
        </w:rPr>
      </w:pPr>
      <w:r w:rsidRPr="00C45AF4">
        <w:rPr>
          <w:color w:val="000000" w:themeColor="text1"/>
          <w:sz w:val="24"/>
          <w:szCs w:val="24"/>
        </w:rPr>
        <w:t>La información, difusión, eficiencia y rapidez en la entrega;</w:t>
      </w:r>
    </w:p>
    <w:p w14:paraId="4D6FD0D5" w14:textId="25ECD7AD" w:rsidR="005D42BB" w:rsidRPr="00C45AF4" w:rsidRDefault="005D42BB" w:rsidP="00D56C2A">
      <w:pPr>
        <w:pStyle w:val="Prrafodelista"/>
        <w:numPr>
          <w:ilvl w:val="1"/>
          <w:numId w:val="25"/>
        </w:numPr>
        <w:spacing w:line="240" w:lineRule="auto"/>
        <w:ind w:left="567" w:hanging="207"/>
        <w:jc w:val="both"/>
        <w:rPr>
          <w:color w:val="000000" w:themeColor="text1"/>
          <w:sz w:val="24"/>
          <w:szCs w:val="24"/>
        </w:rPr>
      </w:pPr>
      <w:r w:rsidRPr="00C45AF4">
        <w:rPr>
          <w:color w:val="000000" w:themeColor="text1"/>
          <w:sz w:val="24"/>
          <w:szCs w:val="24"/>
        </w:rPr>
        <w:t>La calidad de la atención que recibe; y</w:t>
      </w:r>
    </w:p>
    <w:p w14:paraId="55AB6780" w14:textId="1BBAC535" w:rsidR="005D42BB" w:rsidRPr="00C45AF4" w:rsidRDefault="005D42BB" w:rsidP="00D56C2A">
      <w:pPr>
        <w:pStyle w:val="Prrafodelista"/>
        <w:numPr>
          <w:ilvl w:val="1"/>
          <w:numId w:val="25"/>
        </w:numPr>
        <w:spacing w:line="240" w:lineRule="auto"/>
        <w:ind w:left="567" w:hanging="207"/>
        <w:jc w:val="both"/>
        <w:rPr>
          <w:color w:val="000000" w:themeColor="text1"/>
          <w:sz w:val="24"/>
          <w:szCs w:val="24"/>
        </w:rPr>
      </w:pPr>
      <w:r w:rsidRPr="00C45AF4">
        <w:rPr>
          <w:color w:val="000000" w:themeColor="text1"/>
          <w:sz w:val="24"/>
          <w:szCs w:val="24"/>
        </w:rPr>
        <w:t>El uso y aceptación de los libros de texto (impresos o digitales).</w:t>
      </w:r>
    </w:p>
    <w:p w14:paraId="2BAE7776" w14:textId="77777777" w:rsidR="005D42BB" w:rsidRPr="00C45AF4" w:rsidRDefault="005D42BB" w:rsidP="005D42BB">
      <w:pPr>
        <w:spacing w:line="240" w:lineRule="auto"/>
        <w:jc w:val="both"/>
        <w:rPr>
          <w:b/>
          <w:color w:val="000000" w:themeColor="text1"/>
          <w:sz w:val="24"/>
          <w:szCs w:val="24"/>
        </w:rPr>
      </w:pPr>
    </w:p>
    <w:p w14:paraId="5F29BB2A" w14:textId="77777777" w:rsidR="005D42BB" w:rsidRPr="00C45AF4" w:rsidRDefault="005D42BB" w:rsidP="005D42BB">
      <w:pPr>
        <w:spacing w:line="240" w:lineRule="auto"/>
        <w:jc w:val="both"/>
        <w:rPr>
          <w:b/>
          <w:color w:val="000000" w:themeColor="text1"/>
          <w:sz w:val="24"/>
          <w:szCs w:val="24"/>
        </w:rPr>
      </w:pPr>
      <w:bookmarkStart w:id="14" w:name="_Hlk182195990"/>
      <w:r w:rsidRPr="00C45AF4">
        <w:rPr>
          <w:b/>
          <w:color w:val="000000" w:themeColor="text1"/>
          <w:sz w:val="24"/>
          <w:szCs w:val="24"/>
        </w:rPr>
        <w:t>11.2 De la evaluación presupuestaria</w:t>
      </w:r>
    </w:p>
    <w:bookmarkEnd w:id="14"/>
    <w:p w14:paraId="5EFE172B" w14:textId="77777777" w:rsidR="005D42BB" w:rsidRPr="00C45AF4" w:rsidRDefault="005D42BB" w:rsidP="005D42BB">
      <w:pPr>
        <w:spacing w:line="240" w:lineRule="auto"/>
        <w:jc w:val="both"/>
        <w:rPr>
          <w:b/>
          <w:color w:val="000000" w:themeColor="text1"/>
          <w:sz w:val="24"/>
          <w:szCs w:val="24"/>
        </w:rPr>
      </w:pPr>
    </w:p>
    <w:p w14:paraId="54CBAF73" w14:textId="77777777" w:rsidR="005D42BB" w:rsidRPr="00C45AF4" w:rsidRDefault="005D42BB" w:rsidP="005D42BB">
      <w:pPr>
        <w:spacing w:line="240" w:lineRule="auto"/>
        <w:jc w:val="both"/>
        <w:rPr>
          <w:color w:val="000000" w:themeColor="text1"/>
          <w:sz w:val="24"/>
          <w:szCs w:val="24"/>
        </w:rPr>
      </w:pPr>
      <w:bookmarkStart w:id="15" w:name="_Hlk182187826"/>
      <w:r w:rsidRPr="00C45AF4">
        <w:rPr>
          <w:color w:val="000000" w:themeColor="text1"/>
          <w:sz w:val="24"/>
          <w:szCs w:val="24"/>
        </w:rPr>
        <w:lastRenderedPageBreak/>
        <w:t>En la Matriz de Indicadores para Resultados y las metas autorizadas conforme al Presupuesto de Egresos del Estado de Hidalgo, se establecen los indicadores que deberán de medir el cumplimiento del programa.</w:t>
      </w:r>
    </w:p>
    <w:p w14:paraId="2516BF06" w14:textId="77777777" w:rsidR="005D42BB" w:rsidRPr="00C45AF4" w:rsidRDefault="005D42BB" w:rsidP="005D42BB">
      <w:pPr>
        <w:spacing w:line="240" w:lineRule="auto"/>
        <w:jc w:val="both"/>
        <w:rPr>
          <w:color w:val="000000" w:themeColor="text1"/>
          <w:sz w:val="24"/>
          <w:szCs w:val="24"/>
        </w:rPr>
      </w:pPr>
    </w:p>
    <w:p w14:paraId="74AB0066"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12. CONSIDERACIONES GENERALES</w:t>
      </w:r>
    </w:p>
    <w:p w14:paraId="5F3B443C" w14:textId="77777777" w:rsidR="005D42BB" w:rsidRPr="00C45AF4" w:rsidRDefault="005D42BB" w:rsidP="005D42BB">
      <w:pPr>
        <w:spacing w:line="240" w:lineRule="auto"/>
        <w:jc w:val="both"/>
        <w:rPr>
          <w:b/>
          <w:color w:val="000000" w:themeColor="text1"/>
          <w:sz w:val="24"/>
          <w:szCs w:val="24"/>
        </w:rPr>
      </w:pPr>
    </w:p>
    <w:p w14:paraId="7FB5A34F"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12.1 Programación Presupuestal</w:t>
      </w:r>
    </w:p>
    <w:p w14:paraId="76471504" w14:textId="77777777" w:rsidR="005D42BB" w:rsidRPr="00C45AF4" w:rsidRDefault="005D42BB" w:rsidP="005D42BB">
      <w:pPr>
        <w:spacing w:line="240" w:lineRule="auto"/>
        <w:jc w:val="both"/>
        <w:rPr>
          <w:b/>
          <w:color w:val="000000" w:themeColor="text1"/>
          <w:sz w:val="24"/>
          <w:szCs w:val="24"/>
        </w:rPr>
      </w:pPr>
    </w:p>
    <w:p w14:paraId="1FFE3C75" w14:textId="67C761D1"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Para el presente programa se asignará un monto de hasta $</w:t>
      </w:r>
      <w:r w:rsidR="004866EC" w:rsidRPr="00C45AF4">
        <w:rPr>
          <w:color w:val="000000" w:themeColor="text1"/>
          <w:sz w:val="24"/>
          <w:szCs w:val="24"/>
        </w:rPr>
        <w:t>79,910,172.45</w:t>
      </w:r>
      <w:r w:rsidRPr="00C45AF4">
        <w:rPr>
          <w:color w:val="000000" w:themeColor="text1"/>
          <w:sz w:val="24"/>
          <w:szCs w:val="24"/>
        </w:rPr>
        <w:t xml:space="preserve"> (</w:t>
      </w:r>
      <w:r w:rsidR="004866EC" w:rsidRPr="00C45AF4">
        <w:rPr>
          <w:color w:val="000000" w:themeColor="text1"/>
          <w:sz w:val="24"/>
          <w:szCs w:val="24"/>
        </w:rPr>
        <w:t>Setenta y nueve</w:t>
      </w:r>
      <w:r w:rsidRPr="00C45AF4">
        <w:rPr>
          <w:color w:val="000000" w:themeColor="text1"/>
          <w:sz w:val="24"/>
          <w:szCs w:val="24"/>
        </w:rPr>
        <w:t xml:space="preserve"> millones </w:t>
      </w:r>
      <w:r w:rsidR="004866EC" w:rsidRPr="00C45AF4">
        <w:rPr>
          <w:color w:val="000000" w:themeColor="text1"/>
          <w:sz w:val="24"/>
          <w:szCs w:val="24"/>
        </w:rPr>
        <w:t>novecientos diez</w:t>
      </w:r>
      <w:r w:rsidRPr="00C45AF4">
        <w:rPr>
          <w:color w:val="000000" w:themeColor="text1"/>
          <w:sz w:val="24"/>
          <w:szCs w:val="24"/>
        </w:rPr>
        <w:t xml:space="preserve"> mil </w:t>
      </w:r>
      <w:r w:rsidR="004866EC" w:rsidRPr="00C45AF4">
        <w:rPr>
          <w:color w:val="000000" w:themeColor="text1"/>
          <w:sz w:val="24"/>
          <w:szCs w:val="24"/>
        </w:rPr>
        <w:t>ciento setenta y dos</w:t>
      </w:r>
      <w:r w:rsidRPr="00C45AF4">
        <w:rPr>
          <w:color w:val="000000" w:themeColor="text1"/>
          <w:sz w:val="24"/>
          <w:szCs w:val="24"/>
        </w:rPr>
        <w:t xml:space="preserve"> pesos </w:t>
      </w:r>
      <w:r w:rsidR="004866EC" w:rsidRPr="00C45AF4">
        <w:rPr>
          <w:color w:val="000000" w:themeColor="text1"/>
          <w:sz w:val="24"/>
          <w:szCs w:val="24"/>
        </w:rPr>
        <w:t>45</w:t>
      </w:r>
      <w:r w:rsidRPr="00C45AF4">
        <w:rPr>
          <w:color w:val="000000" w:themeColor="text1"/>
          <w:sz w:val="24"/>
          <w:szCs w:val="24"/>
        </w:rPr>
        <w:t xml:space="preserve">/100 </w:t>
      </w:r>
      <w:r w:rsidR="00C45AF4" w:rsidRPr="00C45AF4">
        <w:rPr>
          <w:color w:val="000000" w:themeColor="text1"/>
          <w:sz w:val="24"/>
          <w:szCs w:val="24"/>
        </w:rPr>
        <w:t xml:space="preserve">M.N.), </w:t>
      </w:r>
      <w:r w:rsidRPr="00C45AF4">
        <w:rPr>
          <w:color w:val="000000" w:themeColor="text1"/>
          <w:sz w:val="24"/>
          <w:szCs w:val="24"/>
        </w:rPr>
        <w:t xml:space="preserve">sujeto a disponibilidad presupuestal y financiera. </w:t>
      </w:r>
    </w:p>
    <w:p w14:paraId="77620DAC" w14:textId="77777777" w:rsidR="005D42BB" w:rsidRPr="00C45AF4" w:rsidRDefault="005D42BB" w:rsidP="005D42BB">
      <w:pPr>
        <w:spacing w:line="240" w:lineRule="auto"/>
        <w:jc w:val="both"/>
        <w:rPr>
          <w:color w:val="000000" w:themeColor="text1"/>
          <w:sz w:val="24"/>
          <w:szCs w:val="24"/>
        </w:rPr>
      </w:pPr>
    </w:p>
    <w:p w14:paraId="07B37008" w14:textId="77777777" w:rsidR="005D42BB" w:rsidRPr="00C45AF4" w:rsidRDefault="005D42BB" w:rsidP="005D42BB">
      <w:pPr>
        <w:spacing w:line="240" w:lineRule="auto"/>
        <w:jc w:val="both"/>
        <w:rPr>
          <w:b/>
          <w:bCs/>
          <w:color w:val="000000" w:themeColor="text1"/>
          <w:sz w:val="24"/>
          <w:szCs w:val="24"/>
        </w:rPr>
      </w:pPr>
      <w:r w:rsidRPr="00C45AF4">
        <w:rPr>
          <w:b/>
          <w:bCs/>
          <w:color w:val="000000" w:themeColor="text1"/>
          <w:sz w:val="24"/>
          <w:szCs w:val="24"/>
        </w:rPr>
        <w:t>12.2 Metas</w:t>
      </w:r>
    </w:p>
    <w:p w14:paraId="09DD8FCB" w14:textId="77777777" w:rsidR="005D42BB" w:rsidRPr="00C45AF4" w:rsidRDefault="005D42BB" w:rsidP="005D42BB">
      <w:pPr>
        <w:spacing w:line="240" w:lineRule="auto"/>
        <w:jc w:val="both"/>
        <w:rPr>
          <w:b/>
          <w:bCs/>
          <w:color w:val="000000" w:themeColor="text1"/>
          <w:sz w:val="24"/>
          <w:szCs w:val="24"/>
        </w:rPr>
      </w:pPr>
    </w:p>
    <w:p w14:paraId="13E20AA8" w14:textId="30EACE8A"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Para el ejercicio fiscal 2025, se espera que al menos el 80% de los beneficiarios logren permanecer en sus estudios durante los periodos señalados en el numeral 9.1, lo cual se reflejará en los informes de desempeño académico de cada uno de los organismos descentralizados </w:t>
      </w:r>
      <w:r w:rsidR="00C45AF4" w:rsidRPr="00C45AF4">
        <w:rPr>
          <w:color w:val="000000" w:themeColor="text1"/>
          <w:sz w:val="24"/>
          <w:szCs w:val="24"/>
        </w:rPr>
        <w:t>de educación media superior</w:t>
      </w:r>
      <w:r w:rsidRPr="00C45AF4">
        <w:rPr>
          <w:color w:val="000000" w:themeColor="text1"/>
          <w:sz w:val="24"/>
          <w:szCs w:val="24"/>
        </w:rPr>
        <w:t>.</w:t>
      </w:r>
    </w:p>
    <w:p w14:paraId="61BF9370" w14:textId="77777777" w:rsidR="005D42BB" w:rsidRPr="00C45AF4" w:rsidRDefault="005D42BB" w:rsidP="005D42BB">
      <w:pPr>
        <w:spacing w:line="240" w:lineRule="auto"/>
        <w:jc w:val="both"/>
        <w:rPr>
          <w:color w:val="000000" w:themeColor="text1"/>
          <w:sz w:val="24"/>
          <w:szCs w:val="24"/>
        </w:rPr>
      </w:pPr>
    </w:p>
    <w:p w14:paraId="0D8829AD" w14:textId="4260B2B8"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 xml:space="preserve">Asimismo, se espera beneficiar al 100% de los estudiantes inscritos o reinscritos en los centros educativos de los </w:t>
      </w:r>
      <w:r w:rsidR="00C45AF4" w:rsidRPr="00C45AF4">
        <w:rPr>
          <w:color w:val="000000" w:themeColor="text1"/>
          <w:sz w:val="24"/>
          <w:szCs w:val="24"/>
        </w:rPr>
        <w:t>Organismos Descentralizados de Educación Media Superior</w:t>
      </w:r>
      <w:r w:rsidRPr="00C45AF4">
        <w:rPr>
          <w:color w:val="000000" w:themeColor="text1"/>
          <w:sz w:val="24"/>
          <w:szCs w:val="24"/>
        </w:rPr>
        <w:t>.</w:t>
      </w:r>
    </w:p>
    <w:p w14:paraId="3BB37A3C" w14:textId="77777777" w:rsidR="005D42BB" w:rsidRPr="00C45AF4" w:rsidRDefault="005D42BB" w:rsidP="005D42BB">
      <w:pPr>
        <w:spacing w:line="240" w:lineRule="auto"/>
        <w:jc w:val="both"/>
        <w:rPr>
          <w:color w:val="000000" w:themeColor="text1"/>
          <w:sz w:val="24"/>
          <w:szCs w:val="24"/>
        </w:rPr>
      </w:pPr>
    </w:p>
    <w:p w14:paraId="166E4A3A"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12.3 Autoridad responsable del programa</w:t>
      </w:r>
    </w:p>
    <w:p w14:paraId="2022504A" w14:textId="77777777" w:rsidR="005D42BB" w:rsidRPr="00C45AF4" w:rsidRDefault="005D42BB" w:rsidP="005D42BB">
      <w:pPr>
        <w:spacing w:line="240" w:lineRule="auto"/>
        <w:jc w:val="both"/>
        <w:rPr>
          <w:color w:val="000000" w:themeColor="text1"/>
          <w:sz w:val="24"/>
          <w:szCs w:val="24"/>
        </w:rPr>
      </w:pPr>
    </w:p>
    <w:p w14:paraId="015E7C42" w14:textId="54922A96" w:rsidR="004866EC" w:rsidRPr="00C45AF4" w:rsidRDefault="004866EC" w:rsidP="004866EC">
      <w:pPr>
        <w:spacing w:line="240" w:lineRule="auto"/>
        <w:jc w:val="both"/>
        <w:rPr>
          <w:color w:val="000000" w:themeColor="text1"/>
          <w:sz w:val="24"/>
          <w:szCs w:val="24"/>
        </w:rPr>
      </w:pPr>
      <w:r w:rsidRPr="00C45AF4">
        <w:rPr>
          <w:color w:val="000000" w:themeColor="text1"/>
          <w:sz w:val="24"/>
          <w:szCs w:val="24"/>
        </w:rPr>
        <w:t>Los Organismos Descentralizados de Educación Media Superior, serán los responsables del proceso de adquisición, en términos de la normatividad aplicable</w:t>
      </w:r>
      <w:r w:rsidR="00696B28" w:rsidRPr="00C45AF4">
        <w:rPr>
          <w:color w:val="000000" w:themeColor="text1"/>
          <w:sz w:val="24"/>
          <w:szCs w:val="24"/>
        </w:rPr>
        <w:t>; l</w:t>
      </w:r>
      <w:r w:rsidRPr="00C45AF4">
        <w:rPr>
          <w:color w:val="000000" w:themeColor="text1"/>
          <w:sz w:val="24"/>
          <w:szCs w:val="24"/>
        </w:rPr>
        <w:t>a distribución, entrega y evaluación del apoyo, será a cargo de cada uno de los organismos en los cuales estén inscritos los estudiantes beneficiados.</w:t>
      </w:r>
    </w:p>
    <w:p w14:paraId="20D1A002" w14:textId="77777777" w:rsidR="004866EC" w:rsidRPr="00C45AF4" w:rsidRDefault="004866EC" w:rsidP="004866EC">
      <w:pPr>
        <w:spacing w:line="240" w:lineRule="auto"/>
        <w:jc w:val="both"/>
        <w:rPr>
          <w:color w:val="000000" w:themeColor="text1"/>
          <w:sz w:val="24"/>
          <w:szCs w:val="24"/>
        </w:rPr>
      </w:pPr>
    </w:p>
    <w:p w14:paraId="5FC33FFF" w14:textId="25D0252A" w:rsidR="005D42BB" w:rsidRPr="00C45AF4" w:rsidRDefault="004866EC" w:rsidP="004866EC">
      <w:pPr>
        <w:spacing w:line="240" w:lineRule="auto"/>
        <w:jc w:val="both"/>
        <w:rPr>
          <w:color w:val="000000" w:themeColor="text1"/>
          <w:sz w:val="24"/>
          <w:szCs w:val="24"/>
        </w:rPr>
      </w:pPr>
      <w:r w:rsidRPr="00C45AF4">
        <w:rPr>
          <w:color w:val="000000" w:themeColor="text1"/>
          <w:sz w:val="24"/>
          <w:szCs w:val="24"/>
        </w:rPr>
        <w:t>Los Organismos Descentralizados de Educación Media Superior en el ámbito de su competencia, deberán supervisar que el proveedor haga la entrega de los paquetes de uniformes escolares en las instalaciones de los Centros Educativos, verificando se cumpla con las normas de calidad y el tiempo de entrega convenidos en el contrato correspondiente. El programa estará sujeto a las disposiciones aplicables que podrán ser fiscalizados en el marco de la legislación vigente.</w:t>
      </w:r>
    </w:p>
    <w:p w14:paraId="6FADF586" w14:textId="77777777" w:rsidR="004866EC" w:rsidRPr="00C45AF4" w:rsidRDefault="004866EC" w:rsidP="004866EC">
      <w:pPr>
        <w:spacing w:line="240" w:lineRule="auto"/>
        <w:jc w:val="both"/>
        <w:rPr>
          <w:color w:val="000000" w:themeColor="text1"/>
          <w:sz w:val="24"/>
          <w:szCs w:val="24"/>
        </w:rPr>
      </w:pPr>
    </w:p>
    <w:p w14:paraId="3E32A62B" w14:textId="62347DB6" w:rsidR="004866EC" w:rsidRPr="00C45AF4" w:rsidRDefault="004866EC" w:rsidP="004866EC">
      <w:pPr>
        <w:spacing w:line="240" w:lineRule="auto"/>
        <w:jc w:val="both"/>
        <w:rPr>
          <w:color w:val="000000" w:themeColor="text1"/>
          <w:sz w:val="24"/>
          <w:szCs w:val="24"/>
        </w:rPr>
      </w:pPr>
      <w:r w:rsidRPr="00C45AF4">
        <w:rPr>
          <w:color w:val="000000" w:themeColor="text1"/>
          <w:sz w:val="24"/>
          <w:szCs w:val="24"/>
        </w:rPr>
        <w:t>Los Organismos Descentralizados de Educación Media Superior estarán obligados a integrar, ordenar, archivar, conservar y poner a disposición de las autoridades competentes todos los documentos comprobatorios y justificativos</w:t>
      </w:r>
      <w:r w:rsidR="00696B28" w:rsidRPr="00C45AF4">
        <w:rPr>
          <w:color w:val="000000" w:themeColor="text1"/>
          <w:sz w:val="24"/>
          <w:szCs w:val="24"/>
        </w:rPr>
        <w:t>,</w:t>
      </w:r>
      <w:r w:rsidRPr="00C45AF4">
        <w:rPr>
          <w:color w:val="000000" w:themeColor="text1"/>
          <w:sz w:val="24"/>
          <w:szCs w:val="24"/>
        </w:rPr>
        <w:t xml:space="preserve"> incluyendo los reportes de control interno, de manera física y digital, sobre la normativa del programa, así como operación y transparencia del programa.</w:t>
      </w:r>
    </w:p>
    <w:p w14:paraId="464E201C" w14:textId="77777777" w:rsidR="004866EC" w:rsidRPr="00C45AF4" w:rsidRDefault="004866EC" w:rsidP="004866EC">
      <w:pPr>
        <w:spacing w:line="240" w:lineRule="auto"/>
        <w:jc w:val="both"/>
        <w:rPr>
          <w:color w:val="000000" w:themeColor="text1"/>
          <w:sz w:val="24"/>
          <w:szCs w:val="24"/>
        </w:rPr>
      </w:pPr>
    </w:p>
    <w:p w14:paraId="34F1A5AA" w14:textId="77777777" w:rsidR="004866EC" w:rsidRPr="00C45AF4" w:rsidRDefault="004866EC" w:rsidP="004866EC">
      <w:pPr>
        <w:spacing w:line="240" w:lineRule="auto"/>
        <w:jc w:val="both"/>
        <w:rPr>
          <w:color w:val="000000" w:themeColor="text1"/>
          <w:sz w:val="24"/>
          <w:szCs w:val="24"/>
        </w:rPr>
      </w:pPr>
    </w:p>
    <w:p w14:paraId="607AFAE4" w14:textId="77777777" w:rsidR="005D42BB" w:rsidRPr="00C45AF4" w:rsidRDefault="005D42BB" w:rsidP="005D42BB">
      <w:pPr>
        <w:widowControl w:val="0"/>
        <w:spacing w:line="240" w:lineRule="auto"/>
        <w:jc w:val="both"/>
        <w:rPr>
          <w:b/>
          <w:color w:val="000000" w:themeColor="text1"/>
          <w:sz w:val="24"/>
          <w:szCs w:val="24"/>
        </w:rPr>
      </w:pPr>
      <w:r w:rsidRPr="00C45AF4">
        <w:rPr>
          <w:b/>
          <w:color w:val="000000" w:themeColor="text1"/>
          <w:sz w:val="24"/>
          <w:szCs w:val="24"/>
        </w:rPr>
        <w:t>12.4. Padrón de beneficiarios</w:t>
      </w:r>
    </w:p>
    <w:p w14:paraId="68F7F430" w14:textId="77777777" w:rsidR="005D42BB" w:rsidRPr="00C45AF4" w:rsidRDefault="005D42BB" w:rsidP="005D42BB">
      <w:pPr>
        <w:widowControl w:val="0"/>
        <w:spacing w:line="240" w:lineRule="auto"/>
        <w:jc w:val="both"/>
        <w:rPr>
          <w:b/>
          <w:color w:val="000000" w:themeColor="text1"/>
          <w:sz w:val="24"/>
          <w:szCs w:val="24"/>
        </w:rPr>
      </w:pPr>
    </w:p>
    <w:p w14:paraId="0B5FBCD8" w14:textId="352235D8" w:rsidR="005D42BB" w:rsidRPr="00C45AF4" w:rsidRDefault="005D42BB" w:rsidP="005D42BB">
      <w:pPr>
        <w:widowControl w:val="0"/>
        <w:spacing w:line="240" w:lineRule="auto"/>
        <w:jc w:val="both"/>
        <w:rPr>
          <w:color w:val="000000" w:themeColor="text1"/>
          <w:sz w:val="24"/>
          <w:szCs w:val="24"/>
        </w:rPr>
      </w:pPr>
      <w:r w:rsidRPr="00C45AF4">
        <w:rPr>
          <w:color w:val="000000" w:themeColor="text1"/>
          <w:sz w:val="24"/>
          <w:szCs w:val="24"/>
        </w:rPr>
        <w:t>La Secretaría de Educación Pública de Hidalgo</w:t>
      </w:r>
      <w:r w:rsidR="00696B28" w:rsidRPr="00C45AF4">
        <w:rPr>
          <w:color w:val="000000" w:themeColor="text1"/>
          <w:sz w:val="24"/>
          <w:szCs w:val="24"/>
        </w:rPr>
        <w:t>,</w:t>
      </w:r>
      <w:r w:rsidRPr="00C45AF4">
        <w:rPr>
          <w:color w:val="000000" w:themeColor="text1"/>
          <w:sz w:val="24"/>
          <w:szCs w:val="24"/>
        </w:rPr>
        <w:t xml:space="preserve"> a través de la Subsecretaría de Educación </w:t>
      </w:r>
      <w:r w:rsidRPr="00C45AF4">
        <w:rPr>
          <w:color w:val="000000" w:themeColor="text1"/>
          <w:sz w:val="24"/>
          <w:szCs w:val="24"/>
        </w:rPr>
        <w:lastRenderedPageBreak/>
        <w:t>Media Superior y Superior, integrará el padrón único de beneficiarios de todas las personas que reciban el apoyo en términos de las presentes reglas de operación, mismo que podrá ser consultado únicamente por las dependencias facultadas, en términos de las leyes de transparencia y protección de datos personales aplicables, favoreciendo la cooperación y apoyo interinstitucional.</w:t>
      </w:r>
    </w:p>
    <w:p w14:paraId="72DC510E" w14:textId="77777777" w:rsidR="005D42BB" w:rsidRPr="00C45AF4" w:rsidRDefault="005D42BB" w:rsidP="005D42BB">
      <w:pPr>
        <w:widowControl w:val="0"/>
        <w:spacing w:line="240" w:lineRule="auto"/>
        <w:jc w:val="both"/>
        <w:rPr>
          <w:color w:val="000000" w:themeColor="text1"/>
          <w:sz w:val="24"/>
          <w:szCs w:val="24"/>
        </w:rPr>
      </w:pPr>
    </w:p>
    <w:p w14:paraId="091E74D5"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12.5. Procedimiento de queja o inconformidad</w:t>
      </w:r>
    </w:p>
    <w:p w14:paraId="7074D4D6" w14:textId="77777777" w:rsidR="005D42BB" w:rsidRPr="00C45AF4" w:rsidRDefault="005D42BB" w:rsidP="005D42BB">
      <w:pPr>
        <w:spacing w:line="240" w:lineRule="auto"/>
        <w:jc w:val="both"/>
        <w:rPr>
          <w:color w:val="000000" w:themeColor="text1"/>
          <w:sz w:val="24"/>
          <w:szCs w:val="24"/>
        </w:rPr>
      </w:pPr>
    </w:p>
    <w:p w14:paraId="4D15FE31" w14:textId="77777777"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Para quejas, denuncias, dudas y aclaraciones, favor de comunicarse a las Direcciones Generales de los Organismos Descentralizados:</w:t>
      </w:r>
    </w:p>
    <w:p w14:paraId="5FC57FBB" w14:textId="77777777" w:rsidR="005D42BB" w:rsidRPr="00C45AF4" w:rsidRDefault="005D42BB" w:rsidP="005D42BB">
      <w:pPr>
        <w:spacing w:line="240" w:lineRule="auto"/>
        <w:jc w:val="both"/>
        <w:rPr>
          <w:color w:val="000000" w:themeColor="text1"/>
          <w:sz w:val="24"/>
          <w:szCs w:val="24"/>
        </w:rPr>
      </w:pPr>
    </w:p>
    <w:p w14:paraId="36C21249" w14:textId="16308598" w:rsidR="005D42BB" w:rsidRPr="00C45AF4" w:rsidRDefault="005D42BB" w:rsidP="005D42BB">
      <w:pPr>
        <w:numPr>
          <w:ilvl w:val="0"/>
          <w:numId w:val="9"/>
        </w:numPr>
        <w:spacing w:line="240" w:lineRule="auto"/>
        <w:jc w:val="both"/>
        <w:rPr>
          <w:color w:val="000000" w:themeColor="text1"/>
          <w:sz w:val="24"/>
          <w:szCs w:val="24"/>
        </w:rPr>
      </w:pPr>
      <w:r w:rsidRPr="00C45AF4">
        <w:rPr>
          <w:color w:val="000000" w:themeColor="text1"/>
          <w:sz w:val="24"/>
          <w:szCs w:val="24"/>
        </w:rPr>
        <w:t>CECYTEH al teléfono: 771 717 07 30, Ext 1039, oficina ubicada en Circuito Ex Hacienda La Concepción, Lote 17, Edificio B, San Juan Tilcuautla, C.P. 42160, Municipio de San Agustín Tlaxiaca, Hidalgo, México.</w:t>
      </w:r>
    </w:p>
    <w:p w14:paraId="4E443CD5" w14:textId="77777777" w:rsidR="005D42BB" w:rsidRPr="00C45AF4" w:rsidRDefault="005D42BB" w:rsidP="005D42BB">
      <w:pPr>
        <w:spacing w:line="240" w:lineRule="auto"/>
        <w:ind w:left="720"/>
        <w:jc w:val="both"/>
        <w:rPr>
          <w:color w:val="000000" w:themeColor="text1"/>
          <w:sz w:val="24"/>
          <w:szCs w:val="24"/>
        </w:rPr>
      </w:pPr>
    </w:p>
    <w:p w14:paraId="2ADE87B4" w14:textId="49C95F4A" w:rsidR="005D42BB" w:rsidRPr="00C45AF4" w:rsidRDefault="005D42BB" w:rsidP="005D42BB">
      <w:pPr>
        <w:numPr>
          <w:ilvl w:val="0"/>
          <w:numId w:val="9"/>
        </w:numPr>
        <w:spacing w:line="240" w:lineRule="auto"/>
        <w:jc w:val="both"/>
        <w:rPr>
          <w:color w:val="000000" w:themeColor="text1"/>
          <w:sz w:val="24"/>
          <w:szCs w:val="24"/>
        </w:rPr>
      </w:pPr>
      <w:r w:rsidRPr="00C45AF4">
        <w:rPr>
          <w:color w:val="000000" w:themeColor="text1"/>
          <w:sz w:val="24"/>
          <w:szCs w:val="24"/>
        </w:rPr>
        <w:t>COBAEH al teléfono: 77</w:t>
      </w:r>
      <w:r w:rsidR="00C45AF4" w:rsidRPr="00C45AF4">
        <w:rPr>
          <w:color w:val="000000" w:themeColor="text1"/>
          <w:sz w:val="24"/>
          <w:szCs w:val="24"/>
        </w:rPr>
        <w:t>1</w:t>
      </w:r>
      <w:r w:rsidRPr="00C45AF4">
        <w:rPr>
          <w:color w:val="000000" w:themeColor="text1"/>
          <w:sz w:val="24"/>
          <w:szCs w:val="24"/>
        </w:rPr>
        <w:t xml:space="preserve"> 714 21 88, 771 718 98 y 771</w:t>
      </w:r>
      <w:r w:rsidR="00C45AF4" w:rsidRPr="00C45AF4">
        <w:rPr>
          <w:color w:val="000000" w:themeColor="text1"/>
          <w:sz w:val="24"/>
          <w:szCs w:val="24"/>
        </w:rPr>
        <w:t xml:space="preserve"> </w:t>
      </w:r>
      <w:r w:rsidRPr="00C45AF4">
        <w:rPr>
          <w:color w:val="000000" w:themeColor="text1"/>
          <w:sz w:val="24"/>
          <w:szCs w:val="24"/>
        </w:rPr>
        <w:t>714 07 66, extensiones 120 y 117, oficina ubicada en Circuito Ex Hacienda de la Concepción, Lote 17, San Juan Tilcuautla, C.P. 42160, San Agustín Tlaxiaca, Hgo.</w:t>
      </w:r>
    </w:p>
    <w:p w14:paraId="3608D371" w14:textId="77777777" w:rsidR="005D42BB" w:rsidRPr="00C45AF4" w:rsidRDefault="005D42BB" w:rsidP="005D42BB">
      <w:pPr>
        <w:spacing w:line="240" w:lineRule="auto"/>
        <w:ind w:left="720"/>
        <w:jc w:val="both"/>
        <w:rPr>
          <w:color w:val="000000" w:themeColor="text1"/>
          <w:sz w:val="24"/>
          <w:szCs w:val="24"/>
        </w:rPr>
      </w:pPr>
    </w:p>
    <w:p w14:paraId="0BA461BB" w14:textId="0CEEA98C" w:rsidR="005D42BB" w:rsidRPr="00C45AF4" w:rsidRDefault="005D42BB" w:rsidP="005D42BB">
      <w:pPr>
        <w:numPr>
          <w:ilvl w:val="0"/>
          <w:numId w:val="9"/>
        </w:numPr>
        <w:spacing w:line="240" w:lineRule="auto"/>
        <w:jc w:val="both"/>
        <w:rPr>
          <w:color w:val="000000" w:themeColor="text1"/>
          <w:sz w:val="24"/>
          <w:szCs w:val="24"/>
        </w:rPr>
      </w:pPr>
      <w:r w:rsidRPr="00C45AF4">
        <w:rPr>
          <w:color w:val="000000" w:themeColor="text1"/>
          <w:sz w:val="24"/>
          <w:szCs w:val="24"/>
        </w:rPr>
        <w:t>CONALEP-H al teléfono: 771 718 61 68 y 78, oficina ubicada en Circuito Ex Hacienda La Concepción, Lote 17, San Juan Tilcuautla, C.P. 42160, San Agustín Tlaxiaca, Hidalgo, México.</w:t>
      </w:r>
    </w:p>
    <w:p w14:paraId="3C4607F1" w14:textId="77777777" w:rsidR="005D42BB" w:rsidRPr="00C45AF4" w:rsidRDefault="005D42BB" w:rsidP="005D42BB">
      <w:pPr>
        <w:spacing w:line="240" w:lineRule="auto"/>
        <w:ind w:left="720"/>
        <w:jc w:val="both"/>
        <w:rPr>
          <w:color w:val="000000" w:themeColor="text1"/>
          <w:sz w:val="24"/>
          <w:szCs w:val="24"/>
        </w:rPr>
      </w:pPr>
    </w:p>
    <w:p w14:paraId="65AB8D8D" w14:textId="75A848B6" w:rsidR="005D42BB" w:rsidRPr="00C45AF4" w:rsidRDefault="005D42BB" w:rsidP="005D42BB">
      <w:pPr>
        <w:numPr>
          <w:ilvl w:val="0"/>
          <w:numId w:val="9"/>
        </w:numPr>
        <w:spacing w:line="240" w:lineRule="auto"/>
        <w:jc w:val="both"/>
        <w:rPr>
          <w:color w:val="000000" w:themeColor="text1"/>
          <w:sz w:val="24"/>
          <w:szCs w:val="24"/>
        </w:rPr>
      </w:pPr>
      <w:r w:rsidRPr="00C45AF4">
        <w:rPr>
          <w:color w:val="000000" w:themeColor="text1"/>
          <w:sz w:val="24"/>
          <w:szCs w:val="24"/>
        </w:rPr>
        <w:t>BEH al teléfono: 771 718 32 37, ext. 113 oficina ubicada en Circuito Ex-Hacienda de la Concepción, Lote 17, Planta Alta, San Juan Tilcuautla, Mpio. de San Agustín Tlaxiaca, Hgo. C.P. 42160.</w:t>
      </w:r>
    </w:p>
    <w:p w14:paraId="016254BC" w14:textId="77777777" w:rsidR="005D42BB" w:rsidRPr="00C45AF4" w:rsidRDefault="005D42BB" w:rsidP="005D42BB">
      <w:pPr>
        <w:spacing w:line="240" w:lineRule="auto"/>
        <w:jc w:val="both"/>
        <w:rPr>
          <w:color w:val="000000" w:themeColor="text1"/>
          <w:sz w:val="24"/>
          <w:szCs w:val="24"/>
        </w:rPr>
      </w:pPr>
    </w:p>
    <w:p w14:paraId="34596319" w14:textId="77777777" w:rsidR="005D42BB" w:rsidRPr="00C45AF4" w:rsidRDefault="005D42BB" w:rsidP="005D42BB">
      <w:pPr>
        <w:spacing w:line="240" w:lineRule="auto"/>
        <w:jc w:val="both"/>
        <w:rPr>
          <w:b/>
          <w:color w:val="000000" w:themeColor="text1"/>
          <w:sz w:val="24"/>
          <w:szCs w:val="24"/>
        </w:rPr>
      </w:pPr>
      <w:r w:rsidRPr="00C45AF4">
        <w:rPr>
          <w:b/>
          <w:color w:val="000000" w:themeColor="text1"/>
          <w:sz w:val="24"/>
          <w:szCs w:val="24"/>
        </w:rPr>
        <w:t>12.6. Interpretación</w:t>
      </w:r>
    </w:p>
    <w:p w14:paraId="643B95C4" w14:textId="77777777" w:rsidR="005D42BB" w:rsidRPr="00C45AF4" w:rsidRDefault="005D42BB" w:rsidP="005D42BB">
      <w:pPr>
        <w:spacing w:line="240" w:lineRule="auto"/>
        <w:jc w:val="both"/>
        <w:rPr>
          <w:color w:val="000000" w:themeColor="text1"/>
          <w:sz w:val="24"/>
          <w:szCs w:val="24"/>
        </w:rPr>
      </w:pPr>
    </w:p>
    <w:p w14:paraId="2E506849" w14:textId="77777777" w:rsidR="00C45AF4" w:rsidRPr="00C45AF4" w:rsidRDefault="00C45AF4" w:rsidP="00C45AF4">
      <w:pPr>
        <w:spacing w:line="240" w:lineRule="auto"/>
        <w:jc w:val="both"/>
        <w:rPr>
          <w:color w:val="000000" w:themeColor="text1"/>
          <w:sz w:val="24"/>
          <w:szCs w:val="24"/>
        </w:rPr>
      </w:pPr>
      <w:bookmarkStart w:id="16" w:name="_Hlk184818810"/>
      <w:r w:rsidRPr="00C45AF4">
        <w:rPr>
          <w:color w:val="000000" w:themeColor="text1"/>
          <w:sz w:val="24"/>
          <w:szCs w:val="24"/>
        </w:rPr>
        <w:t>La Secretaría de Educación Pública de Hidalgo como coordinadora del Sector Educativo en términos de la Fracc. III del Artículo 3 de la Ley de Entidades Paraestatales del Estado de Hidalgo, en caso necesario, podrá interpretar los presentes lineamientos y mecanismos de operación, incluyendo los aspectos no previstos en los mismos, con el fin de procurar el cumplimiento de este Acuerdo.</w:t>
      </w:r>
    </w:p>
    <w:bookmarkEnd w:id="16"/>
    <w:p w14:paraId="1A1B48C2" w14:textId="77777777" w:rsidR="005D42BB" w:rsidRPr="00C45AF4" w:rsidRDefault="005D42BB" w:rsidP="005D42BB">
      <w:pPr>
        <w:spacing w:line="240" w:lineRule="auto"/>
        <w:jc w:val="both"/>
        <w:rPr>
          <w:color w:val="000000" w:themeColor="text1"/>
          <w:sz w:val="24"/>
          <w:szCs w:val="24"/>
        </w:rPr>
      </w:pPr>
    </w:p>
    <w:p w14:paraId="23C2E94F" w14:textId="77777777"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El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del recurso de este programa, será sancionado de acuerdo a la ley aplicable y ante la autoridad competente.</w:t>
      </w:r>
    </w:p>
    <w:p w14:paraId="077D4356" w14:textId="77777777" w:rsidR="005D42BB" w:rsidRPr="00C45AF4" w:rsidRDefault="005D42BB" w:rsidP="005D42BB">
      <w:pPr>
        <w:spacing w:line="240" w:lineRule="auto"/>
        <w:jc w:val="both"/>
        <w:rPr>
          <w:color w:val="000000" w:themeColor="text1"/>
          <w:sz w:val="24"/>
          <w:szCs w:val="24"/>
        </w:rPr>
      </w:pPr>
    </w:p>
    <w:p w14:paraId="6B8CE03A" w14:textId="77777777" w:rsidR="005D42BB" w:rsidRPr="00C45AF4" w:rsidRDefault="005D42BB" w:rsidP="005D42BB">
      <w:pPr>
        <w:spacing w:line="240" w:lineRule="auto"/>
        <w:jc w:val="center"/>
        <w:rPr>
          <w:b/>
          <w:color w:val="000000" w:themeColor="text1"/>
          <w:sz w:val="24"/>
          <w:szCs w:val="24"/>
        </w:rPr>
      </w:pPr>
      <w:r w:rsidRPr="00C45AF4">
        <w:rPr>
          <w:b/>
          <w:color w:val="000000" w:themeColor="text1"/>
          <w:sz w:val="24"/>
          <w:szCs w:val="24"/>
        </w:rPr>
        <w:t>TRANSITORIOS</w:t>
      </w:r>
    </w:p>
    <w:p w14:paraId="168314CC" w14:textId="77777777" w:rsidR="005D42BB" w:rsidRPr="00C45AF4" w:rsidRDefault="005D42BB" w:rsidP="005D42BB">
      <w:pPr>
        <w:spacing w:line="240" w:lineRule="auto"/>
        <w:jc w:val="center"/>
        <w:rPr>
          <w:b/>
          <w:color w:val="000000" w:themeColor="text1"/>
          <w:sz w:val="24"/>
          <w:szCs w:val="24"/>
        </w:rPr>
      </w:pPr>
    </w:p>
    <w:p w14:paraId="3DC1962C" w14:textId="77777777" w:rsidR="005D42BB" w:rsidRPr="00C45AF4" w:rsidRDefault="005D42BB" w:rsidP="005D42BB">
      <w:pPr>
        <w:spacing w:line="240" w:lineRule="auto"/>
        <w:jc w:val="both"/>
        <w:rPr>
          <w:color w:val="000000" w:themeColor="text1"/>
          <w:sz w:val="24"/>
          <w:szCs w:val="24"/>
        </w:rPr>
      </w:pPr>
      <w:r w:rsidRPr="00C45AF4">
        <w:rPr>
          <w:b/>
          <w:color w:val="000000" w:themeColor="text1"/>
          <w:sz w:val="24"/>
          <w:szCs w:val="24"/>
        </w:rPr>
        <w:t>PRIMERO.</w:t>
      </w:r>
      <w:r w:rsidRPr="00C45AF4">
        <w:rPr>
          <w:color w:val="000000" w:themeColor="text1"/>
          <w:sz w:val="24"/>
          <w:szCs w:val="24"/>
        </w:rPr>
        <w:t xml:space="preserve"> El presente Acuerdo entrará en vigor al día siguiente de su publicación en el Periódico Oficial del Estado de Hidalgo.</w:t>
      </w:r>
    </w:p>
    <w:p w14:paraId="46AAFB70" w14:textId="77777777" w:rsidR="005D42BB" w:rsidRPr="00C45AF4" w:rsidRDefault="005D42BB" w:rsidP="005D42BB">
      <w:pPr>
        <w:spacing w:line="240" w:lineRule="auto"/>
        <w:jc w:val="both"/>
        <w:rPr>
          <w:color w:val="000000" w:themeColor="text1"/>
          <w:sz w:val="24"/>
          <w:szCs w:val="24"/>
        </w:rPr>
      </w:pPr>
    </w:p>
    <w:p w14:paraId="287CCF48" w14:textId="77777777" w:rsidR="005D42BB" w:rsidRPr="00C45AF4" w:rsidRDefault="005D42BB" w:rsidP="005D42BB">
      <w:pPr>
        <w:spacing w:line="240" w:lineRule="auto"/>
        <w:jc w:val="both"/>
        <w:rPr>
          <w:color w:val="000000" w:themeColor="text1"/>
          <w:sz w:val="24"/>
          <w:szCs w:val="24"/>
        </w:rPr>
      </w:pPr>
      <w:r w:rsidRPr="00C45AF4">
        <w:rPr>
          <w:b/>
          <w:color w:val="000000" w:themeColor="text1"/>
          <w:sz w:val="24"/>
          <w:szCs w:val="24"/>
        </w:rPr>
        <w:lastRenderedPageBreak/>
        <w:t>SEGUNDO.</w:t>
      </w:r>
      <w:r w:rsidRPr="00C45AF4">
        <w:rPr>
          <w:color w:val="000000" w:themeColor="text1"/>
          <w:sz w:val="24"/>
          <w:szCs w:val="24"/>
        </w:rPr>
        <w:t xml:space="preserve"> Se derogan todas las disposiciones que se opongan al presente acuerdo.</w:t>
      </w:r>
    </w:p>
    <w:p w14:paraId="5728BD98" w14:textId="77777777" w:rsidR="005D42BB" w:rsidRPr="00C45AF4" w:rsidRDefault="005D42BB" w:rsidP="005D42BB">
      <w:pPr>
        <w:spacing w:line="240" w:lineRule="auto"/>
        <w:jc w:val="both"/>
        <w:rPr>
          <w:color w:val="000000" w:themeColor="text1"/>
          <w:sz w:val="24"/>
          <w:szCs w:val="24"/>
        </w:rPr>
      </w:pPr>
    </w:p>
    <w:p w14:paraId="3C0F71D8" w14:textId="77777777" w:rsidR="005D42BB" w:rsidRPr="00C45AF4" w:rsidRDefault="005D42BB" w:rsidP="005D42BB">
      <w:pPr>
        <w:spacing w:line="240" w:lineRule="auto"/>
        <w:jc w:val="both"/>
        <w:rPr>
          <w:color w:val="000000" w:themeColor="text1"/>
          <w:sz w:val="24"/>
          <w:szCs w:val="24"/>
        </w:rPr>
      </w:pPr>
      <w:r w:rsidRPr="00C45AF4">
        <w:rPr>
          <w:color w:val="000000" w:themeColor="text1"/>
          <w:sz w:val="24"/>
          <w:szCs w:val="24"/>
        </w:rPr>
        <w:t>Dado en las oficinas de la Secretaría de Educación Pública de Hidalgo, ubicadas en Boulevard Felipe Ángeles sin número, Colonia Venta Prieta, Pachuca de Soto, Hidalgo, a los __ días del mes de ______ del año 202_.</w:t>
      </w:r>
    </w:p>
    <w:p w14:paraId="378F3BCB" w14:textId="77777777" w:rsidR="005D42BB" w:rsidRPr="00C45AF4" w:rsidRDefault="005D42BB" w:rsidP="005D42BB">
      <w:pPr>
        <w:spacing w:line="240" w:lineRule="auto"/>
        <w:jc w:val="both"/>
        <w:rPr>
          <w:color w:val="000000" w:themeColor="text1"/>
          <w:sz w:val="24"/>
          <w:szCs w:val="24"/>
        </w:rPr>
      </w:pPr>
    </w:p>
    <w:p w14:paraId="0CF5A9CD" w14:textId="77777777" w:rsidR="005D42BB" w:rsidRPr="00C45AF4" w:rsidRDefault="005D42BB" w:rsidP="005D42BB">
      <w:pPr>
        <w:spacing w:line="240" w:lineRule="auto"/>
        <w:jc w:val="both"/>
        <w:rPr>
          <w:color w:val="000000" w:themeColor="text1"/>
          <w:sz w:val="24"/>
          <w:szCs w:val="24"/>
        </w:rPr>
      </w:pPr>
    </w:p>
    <w:p w14:paraId="58A102C0" w14:textId="7B175CE0" w:rsidR="00C45AF4" w:rsidRPr="00C45AF4" w:rsidRDefault="00C45AF4" w:rsidP="00C45AF4">
      <w:pPr>
        <w:spacing w:line="240" w:lineRule="auto"/>
        <w:jc w:val="center"/>
        <w:rPr>
          <w:b/>
          <w:color w:val="000000" w:themeColor="text1"/>
          <w:sz w:val="24"/>
          <w:szCs w:val="24"/>
        </w:rPr>
      </w:pPr>
      <w:r w:rsidRPr="00C45AF4">
        <w:rPr>
          <w:b/>
          <w:color w:val="000000" w:themeColor="text1"/>
          <w:sz w:val="24"/>
          <w:szCs w:val="24"/>
        </w:rPr>
        <w:t>NATIVIDAD CASTREJÓN VALDEZ</w:t>
      </w:r>
    </w:p>
    <w:p w14:paraId="477FC2C9" w14:textId="33F35D09" w:rsidR="005D42BB" w:rsidRPr="00C45AF4" w:rsidRDefault="005D42BB" w:rsidP="005D42BB">
      <w:pPr>
        <w:spacing w:line="240" w:lineRule="auto"/>
        <w:jc w:val="center"/>
        <w:rPr>
          <w:b/>
          <w:color w:val="000000" w:themeColor="text1"/>
          <w:sz w:val="24"/>
          <w:szCs w:val="24"/>
        </w:rPr>
      </w:pPr>
      <w:r w:rsidRPr="00C45AF4">
        <w:rPr>
          <w:b/>
          <w:color w:val="000000" w:themeColor="text1"/>
          <w:sz w:val="24"/>
          <w:szCs w:val="24"/>
        </w:rPr>
        <w:t>SECRETARIO DE EDUCACIÓN PÚBLICA DE HIDALGO</w:t>
      </w:r>
    </w:p>
    <w:p w14:paraId="0B608465" w14:textId="77777777" w:rsidR="005D42BB" w:rsidRPr="00C45AF4" w:rsidRDefault="005D42BB" w:rsidP="005D42BB">
      <w:pPr>
        <w:spacing w:line="240" w:lineRule="auto"/>
        <w:jc w:val="center"/>
        <w:rPr>
          <w:b/>
          <w:color w:val="000000" w:themeColor="text1"/>
          <w:sz w:val="24"/>
          <w:szCs w:val="24"/>
        </w:rPr>
      </w:pPr>
    </w:p>
    <w:p w14:paraId="10C3D556" w14:textId="77777777" w:rsidR="005D42BB" w:rsidRPr="00C45AF4" w:rsidRDefault="005D42BB" w:rsidP="005D42BB">
      <w:pPr>
        <w:spacing w:line="240" w:lineRule="auto"/>
        <w:jc w:val="center"/>
        <w:rPr>
          <w:b/>
          <w:color w:val="000000" w:themeColor="text1"/>
          <w:sz w:val="24"/>
          <w:szCs w:val="24"/>
        </w:rPr>
      </w:pPr>
    </w:p>
    <w:p w14:paraId="43DBF206" w14:textId="77777777" w:rsidR="005D42BB" w:rsidRPr="00C45AF4" w:rsidRDefault="005D42BB" w:rsidP="005D42BB">
      <w:pPr>
        <w:spacing w:line="240" w:lineRule="auto"/>
        <w:jc w:val="center"/>
        <w:rPr>
          <w:b/>
          <w:color w:val="000000" w:themeColor="text1"/>
          <w:sz w:val="24"/>
          <w:szCs w:val="24"/>
        </w:rPr>
      </w:pPr>
    </w:p>
    <w:p w14:paraId="67E0A958" w14:textId="77777777" w:rsidR="005D42BB" w:rsidRPr="00C45AF4" w:rsidRDefault="005D42BB" w:rsidP="005D42BB">
      <w:pPr>
        <w:spacing w:line="240" w:lineRule="auto"/>
        <w:jc w:val="center"/>
        <w:rPr>
          <w:b/>
          <w:color w:val="000000" w:themeColor="text1"/>
          <w:sz w:val="24"/>
          <w:szCs w:val="24"/>
        </w:rPr>
      </w:pPr>
    </w:p>
    <w:p w14:paraId="22D4A3E0" w14:textId="77777777" w:rsidR="005D42BB" w:rsidRPr="00C45AF4" w:rsidRDefault="005D42BB" w:rsidP="005D42BB">
      <w:pPr>
        <w:spacing w:line="240" w:lineRule="auto"/>
        <w:jc w:val="both"/>
        <w:rPr>
          <w:color w:val="000000" w:themeColor="text1"/>
          <w:sz w:val="24"/>
          <w:szCs w:val="24"/>
        </w:rPr>
      </w:pPr>
    </w:p>
    <w:p w14:paraId="7C78636D" w14:textId="77777777" w:rsidR="00696B28" w:rsidRPr="00C45AF4" w:rsidRDefault="00696B28" w:rsidP="005D42BB">
      <w:pPr>
        <w:pStyle w:val="Standard"/>
        <w:jc w:val="both"/>
        <w:rPr>
          <w:rFonts w:ascii="Arial" w:hAnsi="Arial" w:cs="Arial"/>
          <w:color w:val="000000" w:themeColor="text1"/>
        </w:rPr>
      </w:pPr>
    </w:p>
    <w:p w14:paraId="318B4323" w14:textId="77777777" w:rsidR="00696B28" w:rsidRPr="00C45AF4" w:rsidRDefault="00696B28" w:rsidP="005D42BB">
      <w:pPr>
        <w:pStyle w:val="Standard"/>
        <w:jc w:val="both"/>
        <w:rPr>
          <w:rFonts w:ascii="Arial" w:hAnsi="Arial" w:cs="Arial"/>
          <w:color w:val="000000" w:themeColor="text1"/>
        </w:rPr>
      </w:pPr>
    </w:p>
    <w:p w14:paraId="529F8D75" w14:textId="5B07F725" w:rsidR="005D42BB" w:rsidRPr="00C45AF4" w:rsidRDefault="005D42BB" w:rsidP="005D42BB">
      <w:pPr>
        <w:pStyle w:val="Standard"/>
        <w:jc w:val="both"/>
        <w:rPr>
          <w:rFonts w:ascii="Arial" w:hAnsi="Arial" w:cs="Arial"/>
          <w:color w:val="000000" w:themeColor="text1"/>
        </w:rPr>
      </w:pPr>
      <w:r w:rsidRPr="00C45AF4">
        <w:rPr>
          <w:rFonts w:ascii="Arial" w:hAnsi="Arial" w:cs="Arial"/>
          <w:color w:val="000000" w:themeColor="text1"/>
        </w:rPr>
        <w:t xml:space="preserve">La presente firma corresponde a las Reglas de Operación correspondientes al </w:t>
      </w:r>
      <w:r w:rsidR="00FF30E5" w:rsidRPr="00C45AF4">
        <w:rPr>
          <w:rFonts w:ascii="Arial" w:hAnsi="Arial" w:cs="Arial"/>
          <w:color w:val="000000" w:themeColor="text1"/>
        </w:rPr>
        <w:t>Programa denominado Apoyo de Uniformes Escolares Gratuitos para Estudiantes de Instituciones Públicas de Educación del Tipo Medio Superior en el Estado de Hidalgo</w:t>
      </w:r>
      <w:r w:rsidRPr="00C45AF4">
        <w:rPr>
          <w:rFonts w:ascii="Arial" w:hAnsi="Arial" w:cs="Arial"/>
          <w:color w:val="000000" w:themeColor="text1"/>
        </w:rPr>
        <w:t xml:space="preserve"> para el ejercicio fiscal 2025</w:t>
      </w:r>
      <w:r w:rsidR="00C45AF4" w:rsidRPr="00C45AF4">
        <w:rPr>
          <w:rFonts w:ascii="Arial" w:hAnsi="Arial" w:cs="Arial"/>
          <w:color w:val="000000" w:themeColor="text1"/>
        </w:rPr>
        <w:t>.</w:t>
      </w:r>
    </w:p>
    <w:p w14:paraId="4E02AD7A" w14:textId="0726BC15" w:rsidR="00FF30E5" w:rsidRPr="00BC464C" w:rsidRDefault="00FF30E5">
      <w:pPr>
        <w:spacing w:after="160" w:line="259" w:lineRule="auto"/>
        <w:rPr>
          <w:sz w:val="24"/>
          <w:szCs w:val="24"/>
        </w:rPr>
      </w:pPr>
      <w:r w:rsidRPr="00BC464C">
        <w:rPr>
          <w:sz w:val="24"/>
          <w:szCs w:val="24"/>
        </w:rPr>
        <w:br w:type="page"/>
      </w:r>
    </w:p>
    <w:p w14:paraId="7773BE66" w14:textId="77777777" w:rsidR="00FF30E5" w:rsidRPr="00BC464C" w:rsidRDefault="00FF30E5" w:rsidP="00FF30E5">
      <w:pPr>
        <w:jc w:val="center"/>
        <w:rPr>
          <w:b/>
          <w:bCs/>
          <w:sz w:val="24"/>
          <w:szCs w:val="24"/>
        </w:rPr>
      </w:pPr>
      <w:bookmarkStart w:id="17" w:name="_Hlk182200555"/>
      <w:r w:rsidRPr="00BC464C">
        <w:rPr>
          <w:b/>
          <w:bCs/>
          <w:sz w:val="24"/>
          <w:szCs w:val="24"/>
        </w:rPr>
        <w:lastRenderedPageBreak/>
        <w:t>ANEXO 1. GLOSARIO</w:t>
      </w:r>
    </w:p>
    <w:p w14:paraId="2E5C48AA" w14:textId="77777777" w:rsidR="00FF30E5" w:rsidRPr="00BC464C" w:rsidRDefault="00FF30E5" w:rsidP="00FF30E5">
      <w:pPr>
        <w:pBdr>
          <w:between w:val="nil"/>
        </w:pBdr>
        <w:shd w:val="clear" w:color="auto" w:fill="FFFFFF"/>
        <w:jc w:val="both"/>
        <w:rPr>
          <w:b/>
          <w:color w:val="00000A"/>
          <w:sz w:val="24"/>
          <w:szCs w:val="24"/>
        </w:rPr>
      </w:pPr>
      <w:bookmarkStart w:id="18" w:name="_heading=h.o21jlavfoj1w" w:colFirst="0" w:colLast="0"/>
      <w:bookmarkEnd w:id="18"/>
    </w:p>
    <w:p w14:paraId="255C741B" w14:textId="77777777" w:rsidR="00FF30E5" w:rsidRPr="00BC464C" w:rsidRDefault="00FF30E5" w:rsidP="00FF30E5">
      <w:pPr>
        <w:pBdr>
          <w:between w:val="nil"/>
        </w:pBdr>
        <w:shd w:val="clear" w:color="auto" w:fill="FFFFFF"/>
        <w:spacing w:after="200"/>
        <w:jc w:val="both"/>
        <w:rPr>
          <w:bCs/>
          <w:color w:val="00000A"/>
          <w:sz w:val="24"/>
          <w:szCs w:val="24"/>
        </w:rPr>
      </w:pPr>
      <w:bookmarkStart w:id="19" w:name="_heading=h.z8v5u3iakv6f" w:colFirst="0" w:colLast="0"/>
      <w:bookmarkEnd w:id="17"/>
      <w:bookmarkEnd w:id="19"/>
      <w:r w:rsidRPr="00BC464C">
        <w:rPr>
          <w:b/>
          <w:color w:val="00000A"/>
          <w:sz w:val="24"/>
          <w:szCs w:val="24"/>
        </w:rPr>
        <w:t xml:space="preserve">BEH: </w:t>
      </w:r>
      <w:r w:rsidRPr="00BC464C">
        <w:rPr>
          <w:bCs/>
          <w:color w:val="00000A"/>
          <w:sz w:val="24"/>
          <w:szCs w:val="24"/>
        </w:rPr>
        <w:t>Bachillerato del Estado de Hidalgo</w:t>
      </w:r>
    </w:p>
    <w:p w14:paraId="66DEFB2F" w14:textId="77777777" w:rsidR="00FF30E5" w:rsidRPr="00BC464C" w:rsidRDefault="00FF30E5" w:rsidP="00FF30E5">
      <w:pPr>
        <w:pBdr>
          <w:between w:val="nil"/>
        </w:pBdr>
        <w:shd w:val="clear" w:color="auto" w:fill="FFFFFF"/>
        <w:spacing w:after="200"/>
        <w:jc w:val="both"/>
        <w:rPr>
          <w:bCs/>
          <w:color w:val="00000A"/>
          <w:sz w:val="24"/>
          <w:szCs w:val="24"/>
        </w:rPr>
      </w:pPr>
      <w:r w:rsidRPr="00BC464C">
        <w:rPr>
          <w:b/>
          <w:color w:val="00000A"/>
          <w:sz w:val="24"/>
          <w:szCs w:val="24"/>
        </w:rPr>
        <w:t>CECYTEH</w:t>
      </w:r>
      <w:r w:rsidRPr="00BC464C">
        <w:rPr>
          <w:bCs/>
          <w:color w:val="00000A"/>
          <w:sz w:val="24"/>
          <w:szCs w:val="24"/>
        </w:rPr>
        <w:t>: Colegio de Estudios Científicos y Tecnológicos del Estado de Hidalgo</w:t>
      </w:r>
    </w:p>
    <w:p w14:paraId="13572FF1" w14:textId="77777777" w:rsidR="00FF30E5" w:rsidRPr="00BC464C" w:rsidRDefault="00FF30E5" w:rsidP="00FF30E5">
      <w:pPr>
        <w:pBdr>
          <w:between w:val="nil"/>
        </w:pBdr>
        <w:shd w:val="clear" w:color="auto" w:fill="FFFFFF"/>
        <w:spacing w:after="200"/>
        <w:jc w:val="both"/>
        <w:rPr>
          <w:bCs/>
          <w:color w:val="00000A"/>
          <w:sz w:val="24"/>
          <w:szCs w:val="24"/>
        </w:rPr>
      </w:pPr>
      <w:r w:rsidRPr="00BC464C">
        <w:rPr>
          <w:b/>
          <w:color w:val="00000A"/>
          <w:sz w:val="24"/>
          <w:szCs w:val="24"/>
        </w:rPr>
        <w:t>COBAEH:</w:t>
      </w:r>
      <w:r w:rsidRPr="00BC464C">
        <w:rPr>
          <w:bCs/>
          <w:color w:val="00000A"/>
          <w:sz w:val="24"/>
          <w:szCs w:val="24"/>
        </w:rPr>
        <w:t xml:space="preserve"> Colegio de Bachilleres del Estado de Hidalgo</w:t>
      </w:r>
    </w:p>
    <w:p w14:paraId="12D6D951" w14:textId="77777777" w:rsidR="00FF30E5" w:rsidRPr="00BC464C" w:rsidRDefault="00FF30E5" w:rsidP="00FF30E5">
      <w:pPr>
        <w:pBdr>
          <w:between w:val="nil"/>
        </w:pBdr>
        <w:shd w:val="clear" w:color="auto" w:fill="FFFFFF"/>
        <w:spacing w:after="200"/>
        <w:jc w:val="both"/>
        <w:rPr>
          <w:bCs/>
          <w:color w:val="00000A"/>
          <w:sz w:val="24"/>
          <w:szCs w:val="24"/>
        </w:rPr>
      </w:pPr>
      <w:r w:rsidRPr="00BC464C">
        <w:rPr>
          <w:b/>
          <w:color w:val="00000A"/>
          <w:sz w:val="24"/>
          <w:szCs w:val="24"/>
        </w:rPr>
        <w:t>CONALEP-H:</w:t>
      </w:r>
      <w:r w:rsidRPr="00BC464C">
        <w:rPr>
          <w:bCs/>
          <w:color w:val="00000A"/>
          <w:sz w:val="24"/>
          <w:szCs w:val="24"/>
        </w:rPr>
        <w:t xml:space="preserve"> Colegio de Educación Profesional Técnica del Estado de Hidalgo</w:t>
      </w:r>
    </w:p>
    <w:p w14:paraId="436B1587" w14:textId="77777777" w:rsidR="001D770B" w:rsidRPr="00BC464C" w:rsidRDefault="00FF30E5" w:rsidP="001D770B">
      <w:pPr>
        <w:pBdr>
          <w:between w:val="nil"/>
        </w:pBdr>
        <w:shd w:val="clear" w:color="auto" w:fill="FFFFFF"/>
        <w:spacing w:after="200"/>
        <w:jc w:val="both"/>
        <w:rPr>
          <w:sz w:val="24"/>
          <w:szCs w:val="24"/>
        </w:rPr>
      </w:pPr>
      <w:r w:rsidRPr="00BC464C">
        <w:rPr>
          <w:b/>
          <w:color w:val="00000A"/>
          <w:sz w:val="24"/>
          <w:szCs w:val="24"/>
        </w:rPr>
        <w:t xml:space="preserve">Estudiante: </w:t>
      </w:r>
      <w:bookmarkStart w:id="20" w:name="_heading=h.sxuo3lwerm6y" w:colFirst="0" w:colLast="0"/>
      <w:bookmarkEnd w:id="20"/>
      <w:r w:rsidR="001D770B" w:rsidRPr="00BC464C">
        <w:rPr>
          <w:color w:val="00000A"/>
          <w:sz w:val="24"/>
          <w:szCs w:val="24"/>
        </w:rPr>
        <w:t>Persona</w:t>
      </w:r>
      <w:r w:rsidR="001D770B" w:rsidRPr="00BC464C">
        <w:rPr>
          <w:b/>
          <w:color w:val="00000A"/>
          <w:sz w:val="24"/>
          <w:szCs w:val="24"/>
        </w:rPr>
        <w:t xml:space="preserve"> </w:t>
      </w:r>
      <w:r w:rsidR="001D770B" w:rsidRPr="00BC464C">
        <w:rPr>
          <w:sz w:val="24"/>
          <w:szCs w:val="24"/>
        </w:rPr>
        <w:t>inscrita en un centro educativos de los organismos descentralizados de educación media superior.</w:t>
      </w:r>
    </w:p>
    <w:p w14:paraId="04A95ABF" w14:textId="7E25BF78" w:rsidR="00FF30E5" w:rsidRPr="00BC464C" w:rsidRDefault="00FF30E5" w:rsidP="00FF30E5">
      <w:pPr>
        <w:pBdr>
          <w:between w:val="nil"/>
        </w:pBdr>
        <w:shd w:val="clear" w:color="auto" w:fill="FFFFFF"/>
        <w:spacing w:after="200"/>
        <w:jc w:val="both"/>
        <w:rPr>
          <w:bCs/>
          <w:sz w:val="24"/>
          <w:szCs w:val="24"/>
        </w:rPr>
      </w:pPr>
      <w:r w:rsidRPr="00BC464C">
        <w:rPr>
          <w:b/>
          <w:sz w:val="24"/>
          <w:szCs w:val="24"/>
        </w:rPr>
        <w:t xml:space="preserve">Instituciones públicas de educación del tipo medio superior: </w:t>
      </w:r>
      <w:r w:rsidRPr="00BC464C">
        <w:rPr>
          <w:bCs/>
          <w:sz w:val="24"/>
          <w:szCs w:val="24"/>
        </w:rPr>
        <w:t>se refiere a los organismos descentralizados de educación media superior del Estado de Hidalgo.</w:t>
      </w:r>
    </w:p>
    <w:p w14:paraId="7067B3BB" w14:textId="77777777" w:rsidR="00FF30E5" w:rsidRPr="00BC464C" w:rsidRDefault="00FF30E5" w:rsidP="00FF30E5">
      <w:pPr>
        <w:pBdr>
          <w:between w:val="nil"/>
        </w:pBdr>
        <w:shd w:val="clear" w:color="auto" w:fill="FFFFFF"/>
        <w:spacing w:after="200"/>
        <w:jc w:val="both"/>
        <w:rPr>
          <w:bCs/>
          <w:sz w:val="24"/>
          <w:szCs w:val="24"/>
        </w:rPr>
      </w:pPr>
      <w:r w:rsidRPr="00C45AF4">
        <w:rPr>
          <w:b/>
          <w:color w:val="000000" w:themeColor="text1"/>
          <w:sz w:val="24"/>
          <w:szCs w:val="24"/>
        </w:rPr>
        <w:t>Organismos descentralizados de educación media superior</w:t>
      </w:r>
      <w:r w:rsidRPr="00BC464C">
        <w:rPr>
          <w:b/>
          <w:sz w:val="24"/>
          <w:szCs w:val="24"/>
        </w:rPr>
        <w:t>:</w:t>
      </w:r>
      <w:r w:rsidRPr="00BC464C">
        <w:rPr>
          <w:bCs/>
          <w:sz w:val="24"/>
          <w:szCs w:val="24"/>
        </w:rPr>
        <w:t xml:space="preserve"> se refieren al Bachillerato del Estado de Hidalgo, Colegio de Estudios Científicos y Tecnológicos del Estado de Hidalgo, Colegio de Bachilleres del Estado de Hidalgo y Colegio de Educación Profesional Técnica del Estado de Hidalgo.</w:t>
      </w:r>
    </w:p>
    <w:p w14:paraId="556710BB" w14:textId="77777777" w:rsidR="00FF30E5" w:rsidRPr="00BC464C" w:rsidRDefault="00FF30E5" w:rsidP="00FF30E5">
      <w:pPr>
        <w:pBdr>
          <w:between w:val="nil"/>
        </w:pBdr>
        <w:shd w:val="clear" w:color="auto" w:fill="FFFFFF"/>
        <w:spacing w:after="200"/>
        <w:jc w:val="both"/>
        <w:rPr>
          <w:sz w:val="24"/>
          <w:szCs w:val="24"/>
        </w:rPr>
      </w:pPr>
      <w:r w:rsidRPr="00BC464C">
        <w:rPr>
          <w:b/>
          <w:sz w:val="24"/>
          <w:szCs w:val="24"/>
        </w:rPr>
        <w:t>Padrón de beneficiarios:</w:t>
      </w:r>
      <w:r w:rsidRPr="00BC464C">
        <w:rPr>
          <w:sz w:val="24"/>
          <w:szCs w:val="24"/>
        </w:rPr>
        <w:t xml:space="preserve"> Relación oficial de población beneficiaria que incluye a las personas atendidas por el programa social, cuyo perfil socioeconómico se establece en la normatividad correspondiente.</w:t>
      </w:r>
    </w:p>
    <w:p w14:paraId="6DF9C340" w14:textId="515F280D" w:rsidR="00FF30E5" w:rsidRPr="00BC464C" w:rsidRDefault="00FF30E5" w:rsidP="00FF30E5">
      <w:pPr>
        <w:pBdr>
          <w:between w:val="nil"/>
        </w:pBdr>
        <w:shd w:val="clear" w:color="auto" w:fill="FFFFFF"/>
        <w:jc w:val="both"/>
        <w:rPr>
          <w:color w:val="00000A"/>
          <w:sz w:val="24"/>
          <w:szCs w:val="24"/>
        </w:rPr>
      </w:pPr>
      <w:bookmarkStart w:id="21" w:name="_heading=h.k95dp1idqa6n" w:colFirst="0" w:colLast="0"/>
      <w:bookmarkStart w:id="22" w:name="_heading=h.o3ju8fchm6na" w:colFirst="0" w:colLast="0"/>
      <w:bookmarkEnd w:id="21"/>
      <w:bookmarkEnd w:id="22"/>
      <w:r w:rsidRPr="00BC464C">
        <w:rPr>
          <w:b/>
          <w:color w:val="00000A"/>
          <w:sz w:val="24"/>
          <w:szCs w:val="24"/>
        </w:rPr>
        <w:t>Programa:</w:t>
      </w:r>
      <w:r w:rsidRPr="00BC464C">
        <w:rPr>
          <w:color w:val="00000A"/>
          <w:sz w:val="24"/>
          <w:szCs w:val="24"/>
        </w:rPr>
        <w:t xml:space="preserve"> </w:t>
      </w:r>
      <w:r w:rsidR="001D770B" w:rsidRPr="00BC464C">
        <w:rPr>
          <w:sz w:val="24"/>
          <w:szCs w:val="24"/>
        </w:rPr>
        <w:t>Programa denominado Apoyo de Uniformes Escolares Gratuitos para Estudiantes de Instituciones Públicas de Educación del Tipo Medio Superior en el Estado de Hidalgo</w:t>
      </w:r>
      <w:r w:rsidRPr="00BC464C">
        <w:rPr>
          <w:color w:val="00000A"/>
          <w:sz w:val="24"/>
          <w:szCs w:val="24"/>
        </w:rPr>
        <w:t>.</w:t>
      </w:r>
    </w:p>
    <w:p w14:paraId="21C46EFB" w14:textId="77777777" w:rsidR="00FF30E5" w:rsidRPr="00BC464C" w:rsidRDefault="00FF30E5" w:rsidP="00FF30E5">
      <w:pPr>
        <w:pBdr>
          <w:between w:val="nil"/>
        </w:pBdr>
        <w:shd w:val="clear" w:color="auto" w:fill="FFFFFF"/>
        <w:jc w:val="both"/>
        <w:rPr>
          <w:color w:val="00000A"/>
          <w:sz w:val="24"/>
          <w:szCs w:val="24"/>
        </w:rPr>
      </w:pPr>
    </w:p>
    <w:p w14:paraId="07E24910" w14:textId="77777777" w:rsidR="00FF30E5" w:rsidRPr="00BC464C" w:rsidRDefault="00FF30E5" w:rsidP="00FF30E5">
      <w:pPr>
        <w:pBdr>
          <w:between w:val="nil"/>
        </w:pBdr>
        <w:shd w:val="clear" w:color="auto" w:fill="FFFFFF"/>
        <w:jc w:val="both"/>
        <w:rPr>
          <w:bCs/>
          <w:sz w:val="24"/>
          <w:szCs w:val="24"/>
        </w:rPr>
      </w:pPr>
      <w:r w:rsidRPr="00BC464C">
        <w:rPr>
          <w:b/>
          <w:sz w:val="24"/>
          <w:szCs w:val="24"/>
        </w:rPr>
        <w:t xml:space="preserve">Responsables de los Centros Educativos: </w:t>
      </w:r>
      <w:r w:rsidRPr="00BC464C">
        <w:rPr>
          <w:bCs/>
          <w:sz w:val="24"/>
          <w:szCs w:val="24"/>
        </w:rPr>
        <w:t>a los responsables, directores y/o subdirectores de los centros educativos de los organismos descentralizados.</w:t>
      </w:r>
    </w:p>
    <w:p w14:paraId="0F198EEE" w14:textId="77777777" w:rsidR="00FF30E5" w:rsidRPr="00BC464C" w:rsidRDefault="00FF30E5" w:rsidP="00FF30E5">
      <w:pPr>
        <w:pBdr>
          <w:between w:val="nil"/>
        </w:pBdr>
        <w:shd w:val="clear" w:color="auto" w:fill="FFFFFF"/>
        <w:jc w:val="both"/>
        <w:rPr>
          <w:bCs/>
          <w:color w:val="00000A"/>
          <w:sz w:val="24"/>
          <w:szCs w:val="24"/>
        </w:rPr>
      </w:pPr>
    </w:p>
    <w:p w14:paraId="628D0911" w14:textId="77777777" w:rsidR="00FF30E5" w:rsidRPr="00BC464C" w:rsidRDefault="00FF30E5" w:rsidP="00FF30E5">
      <w:pPr>
        <w:pBdr>
          <w:between w:val="nil"/>
        </w:pBdr>
        <w:shd w:val="clear" w:color="auto" w:fill="FFFFFF"/>
        <w:jc w:val="both"/>
        <w:rPr>
          <w:color w:val="00000A"/>
          <w:sz w:val="24"/>
          <w:szCs w:val="24"/>
        </w:rPr>
      </w:pPr>
      <w:r w:rsidRPr="00BC464C">
        <w:rPr>
          <w:b/>
          <w:bCs/>
          <w:color w:val="00000A"/>
          <w:sz w:val="24"/>
          <w:szCs w:val="24"/>
        </w:rPr>
        <w:t>Tutores:</w:t>
      </w:r>
      <w:r w:rsidRPr="00BC464C">
        <w:rPr>
          <w:color w:val="00000A"/>
          <w:sz w:val="24"/>
          <w:szCs w:val="24"/>
        </w:rPr>
        <w:t xml:space="preserve"> Hermanos o familiares del beneficiario que tiene a su cargo la tutela del beneficiarios menores de edad.</w:t>
      </w:r>
    </w:p>
    <w:p w14:paraId="740A23AE" w14:textId="35A314B0" w:rsidR="001D770B" w:rsidRPr="00BC464C" w:rsidRDefault="001D770B">
      <w:pPr>
        <w:spacing w:after="160" w:line="259" w:lineRule="auto"/>
        <w:rPr>
          <w:sz w:val="24"/>
          <w:szCs w:val="24"/>
        </w:rPr>
      </w:pPr>
      <w:r w:rsidRPr="00BC464C">
        <w:rPr>
          <w:sz w:val="24"/>
          <w:szCs w:val="24"/>
        </w:rPr>
        <w:br w:type="page"/>
      </w:r>
    </w:p>
    <w:p w14:paraId="4C5D64E6" w14:textId="05F0586C" w:rsidR="005D42BB" w:rsidRPr="00BC464C" w:rsidRDefault="001D770B" w:rsidP="001D770B">
      <w:pPr>
        <w:spacing w:line="240" w:lineRule="auto"/>
        <w:jc w:val="center"/>
        <w:rPr>
          <w:b/>
          <w:bCs/>
          <w:sz w:val="24"/>
          <w:szCs w:val="24"/>
        </w:rPr>
      </w:pPr>
      <w:r w:rsidRPr="00BC464C">
        <w:rPr>
          <w:b/>
          <w:bCs/>
          <w:sz w:val="24"/>
          <w:szCs w:val="24"/>
        </w:rPr>
        <w:lastRenderedPageBreak/>
        <w:t>ANEXO 2</w:t>
      </w:r>
    </w:p>
    <w:p w14:paraId="01C81F51" w14:textId="77777777" w:rsidR="001D770B" w:rsidRPr="00BC464C" w:rsidRDefault="001D770B" w:rsidP="001D770B">
      <w:pPr>
        <w:spacing w:line="240" w:lineRule="auto"/>
        <w:jc w:val="center"/>
        <w:rPr>
          <w:b/>
          <w:bCs/>
          <w:sz w:val="24"/>
          <w:szCs w:val="24"/>
        </w:rPr>
      </w:pPr>
    </w:p>
    <w:p w14:paraId="0357566F" w14:textId="77777777" w:rsidR="001D770B" w:rsidRPr="00BC464C" w:rsidRDefault="001D770B" w:rsidP="001D770B">
      <w:pPr>
        <w:spacing w:line="240" w:lineRule="auto"/>
        <w:jc w:val="center"/>
        <w:rPr>
          <w:b/>
          <w:sz w:val="24"/>
          <w:szCs w:val="24"/>
        </w:rPr>
      </w:pPr>
      <w:r w:rsidRPr="00BC464C">
        <w:rPr>
          <w:b/>
          <w:sz w:val="24"/>
          <w:szCs w:val="24"/>
        </w:rPr>
        <w:t>Entrega de Uniformes Escolares Gratuitos para Estudiantes de Educación Media Superior</w:t>
      </w:r>
    </w:p>
    <w:p w14:paraId="489B875D" w14:textId="47220A10" w:rsidR="001D770B" w:rsidRPr="00BC464C" w:rsidRDefault="001D770B" w:rsidP="001D770B">
      <w:pPr>
        <w:spacing w:line="240" w:lineRule="auto"/>
        <w:jc w:val="center"/>
        <w:rPr>
          <w:b/>
          <w:sz w:val="24"/>
          <w:szCs w:val="24"/>
        </w:rPr>
      </w:pPr>
      <w:r w:rsidRPr="00BC464C">
        <w:rPr>
          <w:b/>
          <w:sz w:val="24"/>
          <w:szCs w:val="24"/>
        </w:rPr>
        <w:t>ciclo escolar 2025-2026</w:t>
      </w:r>
    </w:p>
    <w:p w14:paraId="2E56B42D" w14:textId="77777777" w:rsidR="001D770B" w:rsidRPr="00BC464C" w:rsidRDefault="001D770B" w:rsidP="001D770B">
      <w:pPr>
        <w:spacing w:line="240" w:lineRule="auto"/>
        <w:jc w:val="center"/>
        <w:rPr>
          <w:b/>
          <w:sz w:val="24"/>
          <w:szCs w:val="24"/>
        </w:rPr>
      </w:pPr>
    </w:p>
    <w:p w14:paraId="162F5BBD" w14:textId="18027FBE" w:rsidR="001D770B" w:rsidRPr="00BC464C" w:rsidRDefault="001D770B" w:rsidP="001D770B">
      <w:pPr>
        <w:spacing w:line="240" w:lineRule="auto"/>
        <w:jc w:val="both"/>
        <w:rPr>
          <w:sz w:val="24"/>
          <w:szCs w:val="24"/>
        </w:rPr>
      </w:pPr>
      <w:r w:rsidRPr="00BC464C">
        <w:rPr>
          <w:sz w:val="24"/>
          <w:szCs w:val="24"/>
        </w:rPr>
        <w:t>En cumplimiento al apartado 9. MECANISMO DE SELECCIÓN O ASIGNACIÓN Y GARANTE DE TRANSPARENCIA del Acuerdo por el que se emiten las Reglas de Operación del Programa de Apoyo de Uniformes Escolares Gratuitos para Estudiantes de Instituciones Públicas de Educación del Tipo Medio Superior en el Estado de Hidalgo, para el ciclo escolar 2025-2026, se integra el siguiente padrón de entrega:</w:t>
      </w:r>
    </w:p>
    <w:p w14:paraId="5FD571F6" w14:textId="77777777" w:rsidR="001D770B" w:rsidRPr="00BC464C" w:rsidRDefault="001D770B" w:rsidP="001D770B">
      <w:pPr>
        <w:spacing w:line="240" w:lineRule="auto"/>
        <w:jc w:val="both"/>
        <w:rPr>
          <w:sz w:val="24"/>
          <w:szCs w:val="24"/>
        </w:rPr>
      </w:pPr>
    </w:p>
    <w:p w14:paraId="031C8B38" w14:textId="457F2FAA" w:rsidR="001D770B" w:rsidRPr="00BC464C" w:rsidRDefault="001D770B" w:rsidP="001D770B">
      <w:pPr>
        <w:spacing w:line="240" w:lineRule="auto"/>
        <w:jc w:val="both"/>
        <w:rPr>
          <w:sz w:val="24"/>
          <w:szCs w:val="24"/>
        </w:rPr>
      </w:pPr>
      <w:r w:rsidRPr="00BC464C">
        <w:rPr>
          <w:sz w:val="24"/>
          <w:szCs w:val="24"/>
        </w:rPr>
        <w:t>Nombre del Centro Educativo: __________________________________________________</w:t>
      </w:r>
    </w:p>
    <w:p w14:paraId="2EA07C63" w14:textId="23BB5F6B" w:rsidR="001D770B" w:rsidRPr="00BC464C" w:rsidRDefault="001D770B" w:rsidP="001D770B">
      <w:pPr>
        <w:spacing w:line="240" w:lineRule="auto"/>
        <w:jc w:val="both"/>
        <w:rPr>
          <w:sz w:val="24"/>
          <w:szCs w:val="24"/>
        </w:rPr>
      </w:pPr>
      <w:r w:rsidRPr="00BC464C">
        <w:rPr>
          <w:sz w:val="24"/>
          <w:szCs w:val="24"/>
        </w:rPr>
        <w:t>Semestre: ________________ Grupo: __________________ Fecha: ___________________</w:t>
      </w:r>
    </w:p>
    <w:p w14:paraId="31DF2399" w14:textId="77777777" w:rsidR="001D770B" w:rsidRPr="00BC464C" w:rsidRDefault="001D770B" w:rsidP="001D770B">
      <w:pPr>
        <w:spacing w:line="240" w:lineRule="auto"/>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4678"/>
        <w:gridCol w:w="2693"/>
      </w:tblGrid>
      <w:tr w:rsidR="001D770B" w:rsidRPr="00BC464C" w14:paraId="36647A3F" w14:textId="77777777" w:rsidTr="001D770B">
        <w:tc>
          <w:tcPr>
            <w:tcW w:w="6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F7B345" w14:textId="77777777" w:rsidR="001D770B" w:rsidRPr="00BC464C" w:rsidRDefault="001D770B" w:rsidP="00E21CD5">
            <w:pPr>
              <w:spacing w:line="360" w:lineRule="auto"/>
              <w:jc w:val="center"/>
              <w:rPr>
                <w:rFonts w:ascii="Montserrat Medium" w:hAnsi="Montserrat Medium"/>
                <w:b/>
                <w:sz w:val="20"/>
                <w:szCs w:val="20"/>
              </w:rPr>
            </w:pPr>
            <w:r w:rsidRPr="00BC464C">
              <w:rPr>
                <w:rFonts w:ascii="Montserrat Medium" w:hAnsi="Montserrat Medium"/>
                <w:b/>
                <w:sz w:val="20"/>
                <w:szCs w:val="20"/>
              </w:rPr>
              <w:t>No.</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A528D7" w14:textId="77777777" w:rsidR="001D770B" w:rsidRPr="00BC464C" w:rsidRDefault="001D770B" w:rsidP="00E21CD5">
            <w:pPr>
              <w:spacing w:line="360" w:lineRule="auto"/>
              <w:jc w:val="center"/>
              <w:rPr>
                <w:rFonts w:ascii="Montserrat Medium" w:hAnsi="Montserrat Medium"/>
                <w:b/>
                <w:sz w:val="20"/>
                <w:szCs w:val="20"/>
              </w:rPr>
            </w:pPr>
            <w:r w:rsidRPr="00BC464C">
              <w:rPr>
                <w:rFonts w:ascii="Montserrat Medium" w:hAnsi="Montserrat Medium"/>
                <w:b/>
                <w:sz w:val="20"/>
                <w:szCs w:val="20"/>
              </w:rPr>
              <w:t>Matrícula</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1CCAF2" w14:textId="77777777" w:rsidR="001D770B" w:rsidRPr="00BC464C" w:rsidRDefault="001D770B" w:rsidP="00E21CD5">
            <w:pPr>
              <w:spacing w:line="360" w:lineRule="auto"/>
              <w:jc w:val="center"/>
              <w:rPr>
                <w:rFonts w:ascii="Montserrat Medium" w:hAnsi="Montserrat Medium"/>
                <w:b/>
                <w:sz w:val="20"/>
                <w:szCs w:val="20"/>
              </w:rPr>
            </w:pPr>
            <w:r w:rsidRPr="00BC464C">
              <w:rPr>
                <w:rFonts w:ascii="Montserrat Medium" w:hAnsi="Montserrat Medium"/>
                <w:b/>
                <w:sz w:val="20"/>
                <w:szCs w:val="20"/>
              </w:rPr>
              <w:t>Nombre del alumno</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A29615" w14:textId="77777777" w:rsidR="001D770B" w:rsidRPr="00BC464C" w:rsidRDefault="001D770B" w:rsidP="00E21CD5">
            <w:pPr>
              <w:spacing w:line="360" w:lineRule="auto"/>
              <w:jc w:val="center"/>
              <w:rPr>
                <w:rFonts w:ascii="Montserrat Medium" w:hAnsi="Montserrat Medium"/>
                <w:b/>
                <w:sz w:val="20"/>
                <w:szCs w:val="20"/>
              </w:rPr>
            </w:pPr>
            <w:r w:rsidRPr="00BC464C">
              <w:rPr>
                <w:rFonts w:ascii="Montserrat Medium" w:hAnsi="Montserrat Medium"/>
                <w:b/>
                <w:sz w:val="20"/>
                <w:szCs w:val="20"/>
              </w:rPr>
              <w:t>Firma</w:t>
            </w:r>
          </w:p>
        </w:tc>
      </w:tr>
      <w:tr w:rsidR="001D770B" w:rsidRPr="00BC464C" w14:paraId="1AEB0020"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47B29BD4"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2A10DECC"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43FF639"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D5D8CE"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4093B5DE"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44708253"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2B44748F"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C385395"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7EB7FD4"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34B9D99D" w14:textId="77777777" w:rsidTr="001D770B">
        <w:trPr>
          <w:trHeight w:val="70"/>
        </w:trPr>
        <w:tc>
          <w:tcPr>
            <w:tcW w:w="675" w:type="dxa"/>
            <w:tcBorders>
              <w:top w:val="single" w:sz="4" w:space="0" w:color="auto"/>
              <w:left w:val="single" w:sz="4" w:space="0" w:color="auto"/>
              <w:bottom w:val="single" w:sz="4" w:space="0" w:color="auto"/>
              <w:right w:val="single" w:sz="4" w:space="0" w:color="auto"/>
            </w:tcBorders>
            <w:vAlign w:val="bottom"/>
            <w:hideMark/>
          </w:tcPr>
          <w:p w14:paraId="7DB4D4EB"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1D594252"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451FC84"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50F452"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0C40BA9B"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58DE1E1F"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5C366D0B"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F021A69"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BBF8B2"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4153FF08"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2A437C30"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7A0019E5"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0EE6BF0"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AFB8DF"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049ABE11"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4E6B9C57"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1159858F"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2656B28"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CCBDD0"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0521ADCF"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3F7A3C10"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7</w:t>
            </w:r>
          </w:p>
        </w:tc>
        <w:tc>
          <w:tcPr>
            <w:tcW w:w="1985" w:type="dxa"/>
            <w:tcBorders>
              <w:top w:val="single" w:sz="4" w:space="0" w:color="auto"/>
              <w:left w:val="single" w:sz="4" w:space="0" w:color="auto"/>
              <w:bottom w:val="single" w:sz="4" w:space="0" w:color="auto"/>
              <w:right w:val="single" w:sz="4" w:space="0" w:color="auto"/>
            </w:tcBorders>
          </w:tcPr>
          <w:p w14:paraId="4F5EF9E5"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9A595FE"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77F5E9"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30FD8C21"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7815A095"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70BE71C8"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51FF706"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547446"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4E548DD5"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09F59AA5"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9</w:t>
            </w:r>
          </w:p>
        </w:tc>
        <w:tc>
          <w:tcPr>
            <w:tcW w:w="1985" w:type="dxa"/>
            <w:tcBorders>
              <w:top w:val="single" w:sz="4" w:space="0" w:color="auto"/>
              <w:left w:val="single" w:sz="4" w:space="0" w:color="auto"/>
              <w:bottom w:val="single" w:sz="4" w:space="0" w:color="auto"/>
              <w:right w:val="single" w:sz="4" w:space="0" w:color="auto"/>
            </w:tcBorders>
          </w:tcPr>
          <w:p w14:paraId="2E3A5873"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F600993"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5BFF0D"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0F576AE4"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1CD204D0"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10</w:t>
            </w:r>
          </w:p>
        </w:tc>
        <w:tc>
          <w:tcPr>
            <w:tcW w:w="1985" w:type="dxa"/>
            <w:tcBorders>
              <w:top w:val="single" w:sz="4" w:space="0" w:color="auto"/>
              <w:left w:val="single" w:sz="4" w:space="0" w:color="auto"/>
              <w:bottom w:val="single" w:sz="4" w:space="0" w:color="auto"/>
              <w:right w:val="single" w:sz="4" w:space="0" w:color="auto"/>
            </w:tcBorders>
          </w:tcPr>
          <w:p w14:paraId="400F70A3"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B60E539"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46848A"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518EFFDB" w14:textId="77777777" w:rsidTr="001D770B">
        <w:trPr>
          <w:trHeight w:val="70"/>
        </w:trPr>
        <w:tc>
          <w:tcPr>
            <w:tcW w:w="675" w:type="dxa"/>
            <w:tcBorders>
              <w:top w:val="single" w:sz="4" w:space="0" w:color="auto"/>
              <w:left w:val="single" w:sz="4" w:space="0" w:color="auto"/>
              <w:bottom w:val="single" w:sz="4" w:space="0" w:color="auto"/>
              <w:right w:val="single" w:sz="4" w:space="0" w:color="auto"/>
            </w:tcBorders>
            <w:vAlign w:val="bottom"/>
            <w:hideMark/>
          </w:tcPr>
          <w:p w14:paraId="27AC6E9E"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11</w:t>
            </w:r>
          </w:p>
        </w:tc>
        <w:tc>
          <w:tcPr>
            <w:tcW w:w="1985" w:type="dxa"/>
            <w:tcBorders>
              <w:top w:val="single" w:sz="4" w:space="0" w:color="auto"/>
              <w:left w:val="single" w:sz="4" w:space="0" w:color="auto"/>
              <w:bottom w:val="single" w:sz="4" w:space="0" w:color="auto"/>
              <w:right w:val="single" w:sz="4" w:space="0" w:color="auto"/>
            </w:tcBorders>
          </w:tcPr>
          <w:p w14:paraId="1D1C694F"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600C13B"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01E3DA"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634F39B7"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75FA5058"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12</w:t>
            </w:r>
          </w:p>
        </w:tc>
        <w:tc>
          <w:tcPr>
            <w:tcW w:w="1985" w:type="dxa"/>
            <w:tcBorders>
              <w:top w:val="single" w:sz="4" w:space="0" w:color="auto"/>
              <w:left w:val="single" w:sz="4" w:space="0" w:color="auto"/>
              <w:bottom w:val="single" w:sz="4" w:space="0" w:color="auto"/>
              <w:right w:val="single" w:sz="4" w:space="0" w:color="auto"/>
            </w:tcBorders>
          </w:tcPr>
          <w:p w14:paraId="1EE92D5E"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27E2A1D"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2298DD"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611501AC"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7165FCD1"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13</w:t>
            </w:r>
          </w:p>
        </w:tc>
        <w:tc>
          <w:tcPr>
            <w:tcW w:w="1985" w:type="dxa"/>
            <w:tcBorders>
              <w:top w:val="single" w:sz="4" w:space="0" w:color="auto"/>
              <w:left w:val="single" w:sz="4" w:space="0" w:color="auto"/>
              <w:bottom w:val="single" w:sz="4" w:space="0" w:color="auto"/>
              <w:right w:val="single" w:sz="4" w:space="0" w:color="auto"/>
            </w:tcBorders>
          </w:tcPr>
          <w:p w14:paraId="70A0C7DF"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320B038"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153812"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6E5751BE"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7DEE1C7D"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14</w:t>
            </w:r>
          </w:p>
        </w:tc>
        <w:tc>
          <w:tcPr>
            <w:tcW w:w="1985" w:type="dxa"/>
            <w:tcBorders>
              <w:top w:val="single" w:sz="4" w:space="0" w:color="auto"/>
              <w:left w:val="single" w:sz="4" w:space="0" w:color="auto"/>
              <w:bottom w:val="single" w:sz="4" w:space="0" w:color="auto"/>
              <w:right w:val="single" w:sz="4" w:space="0" w:color="auto"/>
            </w:tcBorders>
          </w:tcPr>
          <w:p w14:paraId="32C7F507"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C0FCCB5"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2D1A50"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30D8EDD2"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26E7C855"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15</w:t>
            </w:r>
          </w:p>
        </w:tc>
        <w:tc>
          <w:tcPr>
            <w:tcW w:w="1985" w:type="dxa"/>
            <w:tcBorders>
              <w:top w:val="single" w:sz="4" w:space="0" w:color="auto"/>
              <w:left w:val="single" w:sz="4" w:space="0" w:color="auto"/>
              <w:bottom w:val="single" w:sz="4" w:space="0" w:color="auto"/>
              <w:right w:val="single" w:sz="4" w:space="0" w:color="auto"/>
            </w:tcBorders>
          </w:tcPr>
          <w:p w14:paraId="24FD2458"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E68180A"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6F09D5"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74767D4E"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0D286909"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16</w:t>
            </w:r>
          </w:p>
        </w:tc>
        <w:tc>
          <w:tcPr>
            <w:tcW w:w="1985" w:type="dxa"/>
            <w:tcBorders>
              <w:top w:val="single" w:sz="4" w:space="0" w:color="auto"/>
              <w:left w:val="single" w:sz="4" w:space="0" w:color="auto"/>
              <w:bottom w:val="single" w:sz="4" w:space="0" w:color="auto"/>
              <w:right w:val="single" w:sz="4" w:space="0" w:color="auto"/>
            </w:tcBorders>
          </w:tcPr>
          <w:p w14:paraId="62522648"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49371D9"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835592"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02E74B1A"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00B20D2E"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17</w:t>
            </w:r>
          </w:p>
        </w:tc>
        <w:tc>
          <w:tcPr>
            <w:tcW w:w="1985" w:type="dxa"/>
            <w:tcBorders>
              <w:top w:val="single" w:sz="4" w:space="0" w:color="auto"/>
              <w:left w:val="single" w:sz="4" w:space="0" w:color="auto"/>
              <w:bottom w:val="single" w:sz="4" w:space="0" w:color="auto"/>
              <w:right w:val="single" w:sz="4" w:space="0" w:color="auto"/>
            </w:tcBorders>
          </w:tcPr>
          <w:p w14:paraId="49B04A4B"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B1EFC03"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EB6B916"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20939248" w14:textId="77777777" w:rsidTr="001D770B">
        <w:trPr>
          <w:trHeight w:val="284"/>
        </w:trPr>
        <w:tc>
          <w:tcPr>
            <w:tcW w:w="675" w:type="dxa"/>
            <w:tcBorders>
              <w:top w:val="single" w:sz="4" w:space="0" w:color="auto"/>
              <w:left w:val="single" w:sz="4" w:space="0" w:color="auto"/>
              <w:bottom w:val="single" w:sz="4" w:space="0" w:color="auto"/>
              <w:right w:val="single" w:sz="4" w:space="0" w:color="auto"/>
            </w:tcBorders>
            <w:vAlign w:val="bottom"/>
            <w:hideMark/>
          </w:tcPr>
          <w:p w14:paraId="7E38CA35"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18</w:t>
            </w:r>
          </w:p>
        </w:tc>
        <w:tc>
          <w:tcPr>
            <w:tcW w:w="1985" w:type="dxa"/>
            <w:tcBorders>
              <w:top w:val="single" w:sz="4" w:space="0" w:color="auto"/>
              <w:left w:val="single" w:sz="4" w:space="0" w:color="auto"/>
              <w:bottom w:val="single" w:sz="4" w:space="0" w:color="auto"/>
              <w:right w:val="single" w:sz="4" w:space="0" w:color="auto"/>
            </w:tcBorders>
          </w:tcPr>
          <w:p w14:paraId="63B24213"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89DB62F"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62F666" w14:textId="77777777" w:rsidR="001D770B" w:rsidRPr="00BC464C" w:rsidRDefault="001D770B" w:rsidP="00E21CD5">
            <w:pPr>
              <w:spacing w:line="360" w:lineRule="auto"/>
              <w:jc w:val="both"/>
              <w:rPr>
                <w:rFonts w:ascii="Montserrat Medium" w:hAnsi="Montserrat Medium"/>
                <w:sz w:val="20"/>
                <w:szCs w:val="20"/>
              </w:rPr>
            </w:pPr>
          </w:p>
        </w:tc>
      </w:tr>
      <w:tr w:rsidR="001D770B" w:rsidRPr="00BC464C" w14:paraId="35E5174E" w14:textId="77777777" w:rsidTr="001D770B">
        <w:trPr>
          <w:trHeight w:val="70"/>
        </w:trPr>
        <w:tc>
          <w:tcPr>
            <w:tcW w:w="675" w:type="dxa"/>
            <w:tcBorders>
              <w:top w:val="single" w:sz="4" w:space="0" w:color="auto"/>
              <w:left w:val="single" w:sz="4" w:space="0" w:color="auto"/>
              <w:bottom w:val="single" w:sz="4" w:space="0" w:color="auto"/>
              <w:right w:val="single" w:sz="4" w:space="0" w:color="auto"/>
            </w:tcBorders>
            <w:vAlign w:val="bottom"/>
            <w:hideMark/>
          </w:tcPr>
          <w:p w14:paraId="585F84DC" w14:textId="77777777" w:rsidR="001D770B" w:rsidRPr="00BC464C" w:rsidRDefault="001D770B" w:rsidP="00E21CD5">
            <w:pPr>
              <w:spacing w:line="360" w:lineRule="auto"/>
              <w:jc w:val="center"/>
              <w:rPr>
                <w:rFonts w:ascii="Montserrat Medium" w:hAnsi="Montserrat Medium"/>
                <w:sz w:val="20"/>
                <w:szCs w:val="20"/>
              </w:rPr>
            </w:pPr>
            <w:r w:rsidRPr="00BC464C">
              <w:rPr>
                <w:rFonts w:ascii="Montserrat Medium" w:hAnsi="Montserrat Medium"/>
                <w:sz w:val="20"/>
                <w:szCs w:val="20"/>
              </w:rPr>
              <w:t>19</w:t>
            </w:r>
          </w:p>
        </w:tc>
        <w:tc>
          <w:tcPr>
            <w:tcW w:w="1985" w:type="dxa"/>
            <w:tcBorders>
              <w:top w:val="single" w:sz="4" w:space="0" w:color="auto"/>
              <w:left w:val="single" w:sz="4" w:space="0" w:color="auto"/>
              <w:bottom w:val="single" w:sz="4" w:space="0" w:color="auto"/>
              <w:right w:val="single" w:sz="4" w:space="0" w:color="auto"/>
            </w:tcBorders>
          </w:tcPr>
          <w:p w14:paraId="6378C84E" w14:textId="77777777" w:rsidR="001D770B" w:rsidRPr="00BC464C" w:rsidRDefault="001D770B" w:rsidP="00E21CD5">
            <w:pPr>
              <w:spacing w:line="360" w:lineRule="auto"/>
              <w:jc w:val="both"/>
              <w:rPr>
                <w:rFonts w:ascii="Montserrat Medium" w:hAnsi="Montserrat Medium"/>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BA9571E" w14:textId="77777777" w:rsidR="001D770B" w:rsidRPr="00BC464C" w:rsidRDefault="001D770B" w:rsidP="00E21CD5">
            <w:pPr>
              <w:spacing w:line="360" w:lineRule="auto"/>
              <w:jc w:val="both"/>
              <w:rPr>
                <w:rFonts w:ascii="Montserrat Medium" w:hAnsi="Montserrat Medium"/>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7FDA44" w14:textId="77777777" w:rsidR="001D770B" w:rsidRPr="00BC464C" w:rsidRDefault="001D770B" w:rsidP="00E21CD5">
            <w:pPr>
              <w:spacing w:line="360" w:lineRule="auto"/>
              <w:jc w:val="both"/>
              <w:rPr>
                <w:rFonts w:ascii="Montserrat Medium" w:hAnsi="Montserrat Medium"/>
                <w:sz w:val="20"/>
                <w:szCs w:val="20"/>
              </w:rPr>
            </w:pPr>
          </w:p>
        </w:tc>
      </w:tr>
    </w:tbl>
    <w:p w14:paraId="7CB88786" w14:textId="4C431DEB" w:rsidR="001D770B" w:rsidRDefault="00466824" w:rsidP="001D770B">
      <w:pPr>
        <w:spacing w:line="240" w:lineRule="auto"/>
        <w:jc w:val="both"/>
        <w:rPr>
          <w:sz w:val="24"/>
          <w:szCs w:val="24"/>
        </w:rPr>
      </w:pPr>
      <w:r w:rsidRPr="00BC464C">
        <w:rPr>
          <w:sz w:val="24"/>
          <w:szCs w:val="24"/>
        </w:rPr>
        <w:t>Adjunta e</w:t>
      </w:r>
      <w:r w:rsidR="001D770B" w:rsidRPr="00BC464C">
        <w:rPr>
          <w:sz w:val="24"/>
          <w:szCs w:val="24"/>
        </w:rPr>
        <w:t xml:space="preserve">videncia </w:t>
      </w:r>
      <w:r w:rsidRPr="00BC464C">
        <w:rPr>
          <w:sz w:val="24"/>
          <w:szCs w:val="24"/>
        </w:rPr>
        <w:t>f</w:t>
      </w:r>
      <w:r w:rsidR="001D770B" w:rsidRPr="00BC464C">
        <w:rPr>
          <w:sz w:val="24"/>
          <w:szCs w:val="24"/>
        </w:rPr>
        <w:t>otográfica</w:t>
      </w:r>
      <w:bookmarkEnd w:id="15"/>
    </w:p>
    <w:sectPr w:rsidR="001D770B" w:rsidSect="00D4040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4FF4"/>
    <w:multiLevelType w:val="hybridMultilevel"/>
    <w:tmpl w:val="64101DA2"/>
    <w:lvl w:ilvl="0" w:tplc="080A0013">
      <w:start w:val="1"/>
      <w:numFmt w:val="upperRoman"/>
      <w:lvlText w:val="%1."/>
      <w:lvlJc w:val="right"/>
      <w:pPr>
        <w:ind w:left="720" w:hanging="360"/>
      </w:pPr>
    </w:lvl>
    <w:lvl w:ilvl="1" w:tplc="59F8EAC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81835"/>
    <w:multiLevelType w:val="multilevel"/>
    <w:tmpl w:val="BB043C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CF365DD"/>
    <w:multiLevelType w:val="multilevel"/>
    <w:tmpl w:val="34FAC5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C745D"/>
    <w:multiLevelType w:val="multilevel"/>
    <w:tmpl w:val="C92E90FE"/>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2468F0"/>
    <w:multiLevelType w:val="multilevel"/>
    <w:tmpl w:val="50A2C7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50C93"/>
    <w:multiLevelType w:val="hybridMultilevel"/>
    <w:tmpl w:val="057A96A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530B0"/>
    <w:multiLevelType w:val="hybridMultilevel"/>
    <w:tmpl w:val="18061D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7263D"/>
    <w:multiLevelType w:val="multilevel"/>
    <w:tmpl w:val="77D257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B4A74"/>
    <w:multiLevelType w:val="hybridMultilevel"/>
    <w:tmpl w:val="03A07782"/>
    <w:lvl w:ilvl="0" w:tplc="FFFFFFFF">
      <w:start w:val="1"/>
      <w:numFmt w:val="upperRoman"/>
      <w:lvlText w:val="%1."/>
      <w:lvlJc w:val="right"/>
      <w:pPr>
        <w:ind w:left="720" w:hanging="360"/>
      </w:pPr>
    </w:lvl>
    <w:lvl w:ilvl="1" w:tplc="080A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75654"/>
    <w:multiLevelType w:val="multilevel"/>
    <w:tmpl w:val="4306A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B2DB4"/>
    <w:multiLevelType w:val="multilevel"/>
    <w:tmpl w:val="1D4A0C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371293"/>
    <w:multiLevelType w:val="hybridMultilevel"/>
    <w:tmpl w:val="99EC94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A333D8"/>
    <w:multiLevelType w:val="hybridMultilevel"/>
    <w:tmpl w:val="4CA8531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0978DD"/>
    <w:multiLevelType w:val="hybridMultilevel"/>
    <w:tmpl w:val="2A242F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F11843"/>
    <w:multiLevelType w:val="multilevel"/>
    <w:tmpl w:val="F87E7D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A9E289B"/>
    <w:multiLevelType w:val="multilevel"/>
    <w:tmpl w:val="1CC897D6"/>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C75865"/>
    <w:multiLevelType w:val="multilevel"/>
    <w:tmpl w:val="C4300DF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1F7A8D"/>
    <w:multiLevelType w:val="multilevel"/>
    <w:tmpl w:val="A0964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6602A4"/>
    <w:multiLevelType w:val="hybridMultilevel"/>
    <w:tmpl w:val="EBA6ED1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2A5287D"/>
    <w:multiLevelType w:val="multilevel"/>
    <w:tmpl w:val="FC946CF8"/>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0A13B6"/>
    <w:multiLevelType w:val="multilevel"/>
    <w:tmpl w:val="B9F6A5D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733999"/>
    <w:multiLevelType w:val="hybridMultilevel"/>
    <w:tmpl w:val="9ED00F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356911"/>
    <w:multiLevelType w:val="multilevel"/>
    <w:tmpl w:val="F0AEC17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11321"/>
    <w:multiLevelType w:val="hybridMultilevel"/>
    <w:tmpl w:val="D8DE7058"/>
    <w:lvl w:ilvl="0" w:tplc="9D30B5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3F16B6"/>
    <w:multiLevelType w:val="hybridMultilevel"/>
    <w:tmpl w:val="CC7A11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7807818">
    <w:abstractNumId w:val="16"/>
  </w:num>
  <w:num w:numId="2" w16cid:durableId="1521771859">
    <w:abstractNumId w:val="19"/>
  </w:num>
  <w:num w:numId="3" w16cid:durableId="1185704068">
    <w:abstractNumId w:val="14"/>
  </w:num>
  <w:num w:numId="4" w16cid:durableId="537468808">
    <w:abstractNumId w:val="22"/>
  </w:num>
  <w:num w:numId="5" w16cid:durableId="1724403742">
    <w:abstractNumId w:val="7"/>
  </w:num>
  <w:num w:numId="6" w16cid:durableId="1075053524">
    <w:abstractNumId w:val="2"/>
  </w:num>
  <w:num w:numId="7" w16cid:durableId="829717911">
    <w:abstractNumId w:val="20"/>
  </w:num>
  <w:num w:numId="8" w16cid:durableId="749232279">
    <w:abstractNumId w:val="15"/>
  </w:num>
  <w:num w:numId="9" w16cid:durableId="115563527">
    <w:abstractNumId w:val="1"/>
  </w:num>
  <w:num w:numId="10" w16cid:durableId="2086149839">
    <w:abstractNumId w:val="3"/>
  </w:num>
  <w:num w:numId="11" w16cid:durableId="1255439191">
    <w:abstractNumId w:val="10"/>
  </w:num>
  <w:num w:numId="12" w16cid:durableId="167407581">
    <w:abstractNumId w:val="17"/>
  </w:num>
  <w:num w:numId="13" w16cid:durableId="212423538">
    <w:abstractNumId w:val="9"/>
  </w:num>
  <w:num w:numId="14" w16cid:durableId="1933512329">
    <w:abstractNumId w:val="4"/>
  </w:num>
  <w:num w:numId="15" w16cid:durableId="484206719">
    <w:abstractNumId w:val="18"/>
  </w:num>
  <w:num w:numId="16" w16cid:durableId="2094011972">
    <w:abstractNumId w:val="11"/>
  </w:num>
  <w:num w:numId="17" w16cid:durableId="938176723">
    <w:abstractNumId w:val="21"/>
  </w:num>
  <w:num w:numId="18" w16cid:durableId="1904018894">
    <w:abstractNumId w:val="6"/>
  </w:num>
  <w:num w:numId="19" w16cid:durableId="816337456">
    <w:abstractNumId w:val="5"/>
  </w:num>
  <w:num w:numId="20" w16cid:durableId="609699870">
    <w:abstractNumId w:val="24"/>
  </w:num>
  <w:num w:numId="21" w16cid:durableId="438910287">
    <w:abstractNumId w:val="0"/>
  </w:num>
  <w:num w:numId="22" w16cid:durableId="456606352">
    <w:abstractNumId w:val="12"/>
  </w:num>
  <w:num w:numId="23" w16cid:durableId="1273366111">
    <w:abstractNumId w:val="23"/>
  </w:num>
  <w:num w:numId="24" w16cid:durableId="1632663692">
    <w:abstractNumId w:val="13"/>
  </w:num>
  <w:num w:numId="25" w16cid:durableId="571164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08"/>
    <w:rsid w:val="00016163"/>
    <w:rsid w:val="000B0C4B"/>
    <w:rsid w:val="000C23FF"/>
    <w:rsid w:val="0011353A"/>
    <w:rsid w:val="00115D63"/>
    <w:rsid w:val="00136A02"/>
    <w:rsid w:val="001A3D61"/>
    <w:rsid w:val="001D770B"/>
    <w:rsid w:val="0026081E"/>
    <w:rsid w:val="002768EF"/>
    <w:rsid w:val="002820FB"/>
    <w:rsid w:val="0032628D"/>
    <w:rsid w:val="00345F0D"/>
    <w:rsid w:val="00435FC1"/>
    <w:rsid w:val="00466824"/>
    <w:rsid w:val="00472AC6"/>
    <w:rsid w:val="004866EC"/>
    <w:rsid w:val="004B4EDC"/>
    <w:rsid w:val="004B58A9"/>
    <w:rsid w:val="004C59F2"/>
    <w:rsid w:val="004D1810"/>
    <w:rsid w:val="00505767"/>
    <w:rsid w:val="005D42BB"/>
    <w:rsid w:val="006146DC"/>
    <w:rsid w:val="00627225"/>
    <w:rsid w:val="006408D6"/>
    <w:rsid w:val="00685510"/>
    <w:rsid w:val="00696B28"/>
    <w:rsid w:val="006B18FA"/>
    <w:rsid w:val="006D0094"/>
    <w:rsid w:val="006F2565"/>
    <w:rsid w:val="00735996"/>
    <w:rsid w:val="00736C45"/>
    <w:rsid w:val="00760903"/>
    <w:rsid w:val="007673C8"/>
    <w:rsid w:val="007A7899"/>
    <w:rsid w:val="007C7552"/>
    <w:rsid w:val="008510B8"/>
    <w:rsid w:val="00890C4B"/>
    <w:rsid w:val="008944D5"/>
    <w:rsid w:val="009871A3"/>
    <w:rsid w:val="009A33C8"/>
    <w:rsid w:val="00A431CE"/>
    <w:rsid w:val="00A826C8"/>
    <w:rsid w:val="00B168A3"/>
    <w:rsid w:val="00B25082"/>
    <w:rsid w:val="00BA74DA"/>
    <w:rsid w:val="00BC464C"/>
    <w:rsid w:val="00C00494"/>
    <w:rsid w:val="00C36544"/>
    <w:rsid w:val="00C45AF4"/>
    <w:rsid w:val="00C53013"/>
    <w:rsid w:val="00C77EAB"/>
    <w:rsid w:val="00C904FB"/>
    <w:rsid w:val="00CA39B7"/>
    <w:rsid w:val="00CE5CE7"/>
    <w:rsid w:val="00CF216D"/>
    <w:rsid w:val="00CF75E2"/>
    <w:rsid w:val="00D40408"/>
    <w:rsid w:val="00D522CD"/>
    <w:rsid w:val="00D56C2A"/>
    <w:rsid w:val="00DA601D"/>
    <w:rsid w:val="00EE5977"/>
    <w:rsid w:val="00F01540"/>
    <w:rsid w:val="00F24BB5"/>
    <w:rsid w:val="00F371B6"/>
    <w:rsid w:val="00F94611"/>
    <w:rsid w:val="00FF3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D153"/>
  <w15:docId w15:val="{1033636E-8EC3-493B-A925-4191FAFC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0408"/>
    <w:pPr>
      <w:spacing w:after="0" w:line="276" w:lineRule="auto"/>
    </w:pPr>
    <w:rPr>
      <w:rFonts w:ascii="Arial" w:eastAsia="Arial" w:hAnsi="Arial" w:cs="Arial"/>
      <w:kern w:val="0"/>
      <w:lang w:eastAsia="es-MX"/>
    </w:rPr>
  </w:style>
  <w:style w:type="paragraph" w:styleId="Ttulo1">
    <w:name w:val="heading 1"/>
    <w:basedOn w:val="Normal"/>
    <w:next w:val="Normal"/>
    <w:link w:val="Ttulo1Car"/>
    <w:uiPriority w:val="9"/>
    <w:qFormat/>
    <w:rsid w:val="00D40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0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04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04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04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04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04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04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04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4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4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4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4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4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4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4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4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408"/>
    <w:rPr>
      <w:rFonts w:eastAsiaTheme="majorEastAsia" w:cstheme="majorBidi"/>
      <w:color w:val="272727" w:themeColor="text1" w:themeTint="D8"/>
    </w:rPr>
  </w:style>
  <w:style w:type="paragraph" w:styleId="Ttulo">
    <w:name w:val="Title"/>
    <w:basedOn w:val="Normal"/>
    <w:next w:val="Normal"/>
    <w:link w:val="TtuloCar"/>
    <w:uiPriority w:val="10"/>
    <w:qFormat/>
    <w:rsid w:val="00D40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04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4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04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408"/>
    <w:pPr>
      <w:spacing w:before="160"/>
      <w:jc w:val="center"/>
    </w:pPr>
    <w:rPr>
      <w:i/>
      <w:iCs/>
      <w:color w:val="404040" w:themeColor="text1" w:themeTint="BF"/>
    </w:rPr>
  </w:style>
  <w:style w:type="character" w:customStyle="1" w:styleId="CitaCar">
    <w:name w:val="Cita Car"/>
    <w:basedOn w:val="Fuentedeprrafopredeter"/>
    <w:link w:val="Cita"/>
    <w:uiPriority w:val="29"/>
    <w:rsid w:val="00D40408"/>
    <w:rPr>
      <w:i/>
      <w:iCs/>
      <w:color w:val="404040" w:themeColor="text1" w:themeTint="BF"/>
    </w:rPr>
  </w:style>
  <w:style w:type="paragraph" w:styleId="Prrafodelista">
    <w:name w:val="List Paragraph"/>
    <w:basedOn w:val="Normal"/>
    <w:uiPriority w:val="34"/>
    <w:qFormat/>
    <w:rsid w:val="00D40408"/>
    <w:pPr>
      <w:ind w:left="720"/>
      <w:contextualSpacing/>
    </w:pPr>
  </w:style>
  <w:style w:type="character" w:styleId="nfasisintenso">
    <w:name w:val="Intense Emphasis"/>
    <w:basedOn w:val="Fuentedeprrafopredeter"/>
    <w:uiPriority w:val="21"/>
    <w:qFormat/>
    <w:rsid w:val="00D40408"/>
    <w:rPr>
      <w:i/>
      <w:iCs/>
      <w:color w:val="0F4761" w:themeColor="accent1" w:themeShade="BF"/>
    </w:rPr>
  </w:style>
  <w:style w:type="paragraph" w:styleId="Citadestacada">
    <w:name w:val="Intense Quote"/>
    <w:basedOn w:val="Normal"/>
    <w:next w:val="Normal"/>
    <w:link w:val="CitadestacadaCar"/>
    <w:uiPriority w:val="30"/>
    <w:qFormat/>
    <w:rsid w:val="00D40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0408"/>
    <w:rPr>
      <w:i/>
      <w:iCs/>
      <w:color w:val="0F4761" w:themeColor="accent1" w:themeShade="BF"/>
    </w:rPr>
  </w:style>
  <w:style w:type="character" w:styleId="Referenciaintensa">
    <w:name w:val="Intense Reference"/>
    <w:basedOn w:val="Fuentedeprrafopredeter"/>
    <w:uiPriority w:val="32"/>
    <w:qFormat/>
    <w:rsid w:val="00D40408"/>
    <w:rPr>
      <w:b/>
      <w:bCs/>
      <w:smallCaps/>
      <w:color w:val="0F4761" w:themeColor="accent1" w:themeShade="BF"/>
      <w:spacing w:val="5"/>
    </w:rPr>
  </w:style>
  <w:style w:type="paragraph" w:customStyle="1" w:styleId="Standard">
    <w:name w:val="Standard"/>
    <w:qFormat/>
    <w:rsid w:val="005D42BB"/>
    <w:pPr>
      <w:suppressAutoHyphens/>
      <w:spacing w:after="0" w:line="240" w:lineRule="auto"/>
      <w:textAlignment w:val="baseline"/>
    </w:pPr>
    <w:rPr>
      <w:rFonts w:ascii="Liberation Serif" w:eastAsia="NSimSun" w:hAnsi="Liberation Serif" w:cs="Lucida Sans"/>
      <w:sz w:val="24"/>
      <w:szCs w:val="24"/>
      <w:lang w:eastAsia="zh-CN" w:bidi="hi-IN"/>
    </w:rPr>
  </w:style>
  <w:style w:type="paragraph" w:styleId="Textodeglobo">
    <w:name w:val="Balloon Text"/>
    <w:basedOn w:val="Normal"/>
    <w:link w:val="TextodegloboCar"/>
    <w:uiPriority w:val="99"/>
    <w:semiHidden/>
    <w:unhideWhenUsed/>
    <w:rsid w:val="007673C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3C8"/>
    <w:rPr>
      <w:rFonts w:ascii="Tahoma" w:eastAsia="Arial" w:hAnsi="Tahoma" w:cs="Tahoma"/>
      <w:kern w:val="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4746</Words>
  <Characters>26107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Gerónimo Pineda</dc:creator>
  <cp:lastModifiedBy>Juan Santillan Ramirez</cp:lastModifiedBy>
  <cp:revision>14</cp:revision>
  <cp:lastPrinted>2024-11-15T20:55:00Z</cp:lastPrinted>
  <dcterms:created xsi:type="dcterms:W3CDTF">2024-12-11T18:03:00Z</dcterms:created>
  <dcterms:modified xsi:type="dcterms:W3CDTF">2024-12-11T20:52:00Z</dcterms:modified>
</cp:coreProperties>
</file>